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XSpec="right" w:tblpY="-149"/>
        <w:tblW w:w="29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tblGrid>
      <w:tr w:rsidR="00FF2D2D" w:rsidTr="00FF2D2D">
        <w:trPr>
          <w:trHeight w:val="452"/>
        </w:trPr>
        <w:tc>
          <w:tcPr>
            <w:tcW w:w="2977" w:type="dxa"/>
            <w:tcBorders>
              <w:top w:val="nil"/>
              <w:left w:val="nil"/>
              <w:bottom w:val="nil"/>
              <w:right w:val="nil"/>
            </w:tcBorders>
            <w:shd w:val="clear" w:color="auto" w:fill="auto"/>
            <w:tcMar>
              <w:top w:w="80" w:type="dxa"/>
              <w:left w:w="80" w:type="dxa"/>
              <w:bottom w:w="80" w:type="dxa"/>
              <w:right w:w="80" w:type="dxa"/>
            </w:tcMar>
          </w:tcPr>
          <w:p w:rsidR="00FF2D2D" w:rsidRDefault="00FF2D2D" w:rsidP="00FF2D2D">
            <w:pPr>
              <w:jc w:val="right"/>
              <w:rPr>
                <w:rStyle w:val="Ninguno"/>
                <w:b/>
                <w:bCs/>
              </w:rPr>
            </w:pPr>
            <w:bookmarkStart w:id="0" w:name="OLE_LINK6"/>
            <w:bookmarkStart w:id="1" w:name="OLE_LINK7"/>
            <w:bookmarkStart w:id="2" w:name="OLE_LINK8"/>
            <w:r>
              <w:rPr>
                <w:rStyle w:val="NingunoA"/>
                <w:b/>
                <w:bCs/>
              </w:rPr>
              <w:t xml:space="preserve">       </w:t>
            </w:r>
          </w:p>
          <w:p w:rsidR="00FF2D2D" w:rsidRDefault="00FF2D2D" w:rsidP="00FF2D2D">
            <w:pPr>
              <w:jc w:val="right"/>
            </w:pPr>
            <w:r>
              <w:rPr>
                <w:rStyle w:val="Ninguno"/>
                <w:b/>
                <w:bCs/>
              </w:rPr>
              <w:t>4.-  ZIRKULARRA</w:t>
            </w:r>
          </w:p>
        </w:tc>
      </w:tr>
      <w:tr w:rsidR="00FF2D2D" w:rsidTr="00FF2D2D">
        <w:trPr>
          <w:trHeight w:val="232"/>
        </w:trPr>
        <w:tc>
          <w:tcPr>
            <w:tcW w:w="2977" w:type="dxa"/>
            <w:tcBorders>
              <w:top w:val="nil"/>
              <w:left w:val="nil"/>
              <w:bottom w:val="nil"/>
              <w:right w:val="nil"/>
            </w:tcBorders>
            <w:shd w:val="clear" w:color="auto" w:fill="auto"/>
            <w:tcMar>
              <w:top w:w="80" w:type="dxa"/>
              <w:left w:w="80" w:type="dxa"/>
              <w:bottom w:w="80" w:type="dxa"/>
              <w:right w:w="80" w:type="dxa"/>
            </w:tcMar>
          </w:tcPr>
          <w:p w:rsidR="00FF2D2D" w:rsidRDefault="00FF2D2D" w:rsidP="00FF2D2D">
            <w:pPr>
              <w:jc w:val="right"/>
            </w:pPr>
            <w:r>
              <w:rPr>
                <w:rStyle w:val="Ninguno"/>
                <w:b/>
                <w:bCs/>
                <w:u w:val="single"/>
              </w:rPr>
              <w:t>2018-19 DENBORALDIA</w:t>
            </w:r>
          </w:p>
        </w:tc>
      </w:tr>
    </w:tbl>
    <w:p w:rsidR="00B21091" w:rsidRDefault="00FF2D2D">
      <w:pPr>
        <w:tabs>
          <w:tab w:val="left" w:pos="1418"/>
        </w:tabs>
        <w:jc w:val="both"/>
      </w:pPr>
      <w:r>
        <w:rPr>
          <w:b/>
          <w:noProof/>
          <w:lang w:val="es-ES"/>
        </w:rPr>
        <w:drawing>
          <wp:inline distT="0" distB="0" distL="0" distR="0" wp14:anchorId="56780129" wp14:editId="54D1701D">
            <wp:extent cx="2328545" cy="77597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545" cy="775970"/>
                    </a:xfrm>
                    <a:prstGeom prst="rect">
                      <a:avLst/>
                    </a:prstGeom>
                    <a:noFill/>
                    <a:ln>
                      <a:noFill/>
                    </a:ln>
                  </pic:spPr>
                </pic:pic>
              </a:graphicData>
            </a:graphic>
          </wp:inline>
        </w:drawing>
      </w:r>
      <w:bookmarkEnd w:id="0"/>
      <w:bookmarkEnd w:id="1"/>
      <w:bookmarkEnd w:id="2"/>
    </w:p>
    <w:p w:rsidR="00FF2D2D" w:rsidRDefault="00FF2D2D">
      <w:pPr>
        <w:widowControl w:val="0"/>
        <w:tabs>
          <w:tab w:val="left" w:pos="1418"/>
        </w:tabs>
        <w:ind w:left="108" w:hanging="108"/>
      </w:pPr>
    </w:p>
    <w:p w:rsidR="00FF2D2D" w:rsidRDefault="00FF2D2D" w:rsidP="00FF2D2D">
      <w:pPr>
        <w:jc w:val="both"/>
        <w:rPr>
          <w:rStyle w:val="Ninguno"/>
          <w:u w:val="single"/>
        </w:rPr>
      </w:pPr>
    </w:p>
    <w:p w:rsidR="00B21091" w:rsidRDefault="00B21091">
      <w:pPr>
        <w:widowControl w:val="0"/>
        <w:tabs>
          <w:tab w:val="left" w:pos="1418"/>
        </w:tabs>
        <w:ind w:left="108" w:hanging="108"/>
      </w:pPr>
    </w:p>
    <w:p w:rsidR="00B21091" w:rsidRDefault="00B21091">
      <w:pPr>
        <w:tabs>
          <w:tab w:val="left" w:pos="1418"/>
        </w:tabs>
        <w:jc w:val="both"/>
        <w:rPr>
          <w:b/>
          <w:bCs/>
        </w:rPr>
      </w:pPr>
    </w:p>
    <w:p w:rsidR="00B21091" w:rsidRPr="00DB45D0" w:rsidRDefault="005C17B6">
      <w:pPr>
        <w:tabs>
          <w:tab w:val="left" w:pos="1418"/>
        </w:tabs>
        <w:jc w:val="both"/>
        <w:rPr>
          <w:rStyle w:val="Ninguno"/>
          <w:b/>
          <w:bCs/>
          <w:color w:val="FF0000"/>
        </w:rPr>
      </w:pPr>
      <w:r>
        <w:rPr>
          <w:rStyle w:val="Ninguno"/>
          <w:b/>
          <w:bCs/>
        </w:rPr>
        <w:t>NORENTZAT</w:t>
      </w:r>
      <w:r w:rsidR="00CF65B8">
        <w:rPr>
          <w:rStyle w:val="Ninguno"/>
          <w:b/>
          <w:bCs/>
        </w:rPr>
        <w:t xml:space="preserve">: </w:t>
      </w:r>
      <w:r w:rsidR="00CF65B8">
        <w:rPr>
          <w:rStyle w:val="Ninguno"/>
          <w:b/>
          <w:bCs/>
        </w:rPr>
        <w:tab/>
      </w:r>
      <w:r w:rsidR="000536CE" w:rsidRPr="000536CE">
        <w:rPr>
          <w:b/>
          <w:color w:val="auto"/>
          <w:sz w:val="18"/>
          <w:szCs w:val="22"/>
        </w:rPr>
        <w:t>ARBITROAK ETA AUXILIARRAK</w:t>
      </w:r>
      <w:r w:rsidR="00CF65B8" w:rsidRPr="00DB45D0">
        <w:rPr>
          <w:rStyle w:val="Ninguno"/>
          <w:b/>
          <w:bCs/>
          <w:color w:val="FF0000"/>
        </w:rPr>
        <w:t xml:space="preserve"> </w:t>
      </w:r>
    </w:p>
    <w:p w:rsidR="00B21091" w:rsidRPr="005C17B6" w:rsidRDefault="005C17B6">
      <w:pPr>
        <w:pBdr>
          <w:bottom w:val="single" w:sz="4" w:space="0" w:color="000000"/>
        </w:pBdr>
        <w:tabs>
          <w:tab w:val="left" w:pos="1418"/>
        </w:tabs>
        <w:jc w:val="both"/>
        <w:rPr>
          <w:rStyle w:val="Ninguno"/>
          <w:b/>
          <w:bCs/>
          <w:color w:val="auto"/>
          <w:sz w:val="18"/>
        </w:rPr>
      </w:pPr>
      <w:r w:rsidRPr="005C17B6">
        <w:rPr>
          <w:rStyle w:val="Ninguno"/>
          <w:b/>
          <w:bCs/>
        </w:rPr>
        <w:t>GAIA</w:t>
      </w:r>
      <w:r w:rsidR="00CF65B8" w:rsidRPr="005C17B6">
        <w:rPr>
          <w:rStyle w:val="Ninguno"/>
          <w:b/>
          <w:bCs/>
        </w:rPr>
        <w:t xml:space="preserve">: </w:t>
      </w:r>
      <w:r w:rsidR="000536CE" w:rsidRPr="005C17B6">
        <w:rPr>
          <w:b/>
          <w:color w:val="auto"/>
          <w:sz w:val="18"/>
          <w:szCs w:val="22"/>
        </w:rPr>
        <w:t xml:space="preserve">WEB ORRIALDEAN EMAITZAK, AKTAK, ARBITRO </w:t>
      </w:r>
      <w:r w:rsidR="00CF1D33">
        <w:rPr>
          <w:b/>
          <w:color w:val="auto"/>
          <w:sz w:val="18"/>
          <w:szCs w:val="22"/>
        </w:rPr>
        <w:t>ORDAINAGIRIA</w:t>
      </w:r>
      <w:r w:rsidR="009475F1">
        <w:rPr>
          <w:b/>
          <w:color w:val="auto"/>
          <w:sz w:val="18"/>
          <w:szCs w:val="22"/>
        </w:rPr>
        <w:t>K</w:t>
      </w:r>
      <w:r w:rsidR="000536CE" w:rsidRPr="005C17B6">
        <w:rPr>
          <w:b/>
          <w:color w:val="auto"/>
          <w:sz w:val="18"/>
          <w:szCs w:val="22"/>
        </w:rPr>
        <w:t xml:space="preserve"> SARTZEA ETA 2. ERANSKINA</w:t>
      </w:r>
    </w:p>
    <w:p w:rsidR="00B21091" w:rsidRDefault="00B21091">
      <w:pPr>
        <w:jc w:val="both"/>
        <w:rPr>
          <w:rStyle w:val="Ninguno"/>
          <w:u w:val="single"/>
        </w:rPr>
      </w:pPr>
    </w:p>
    <w:p w:rsidR="00B21091" w:rsidRDefault="00B21091">
      <w:pPr>
        <w:jc w:val="right"/>
        <w:rPr>
          <w:sz w:val="18"/>
          <w:szCs w:val="18"/>
        </w:rPr>
      </w:pPr>
    </w:p>
    <w:p w:rsidR="00DB45D0" w:rsidRPr="00473B59" w:rsidRDefault="000536CE" w:rsidP="00DB45D0">
      <w:pPr>
        <w:jc w:val="both"/>
        <w:rPr>
          <w:rStyle w:val="Hipervnculo"/>
          <w:color w:val="auto"/>
          <w:sz w:val="22"/>
          <w:szCs w:val="22"/>
        </w:rPr>
      </w:pPr>
      <w:proofErr w:type="spellStart"/>
      <w:r>
        <w:rPr>
          <w:color w:val="222222"/>
          <w:sz w:val="22"/>
          <w:szCs w:val="22"/>
          <w:lang w:val="es-ES"/>
        </w:rPr>
        <w:t>Jakinarazten</w:t>
      </w:r>
      <w:proofErr w:type="spellEnd"/>
      <w:r>
        <w:rPr>
          <w:color w:val="222222"/>
          <w:sz w:val="22"/>
          <w:szCs w:val="22"/>
          <w:lang w:val="es-ES"/>
        </w:rPr>
        <w:t xml:space="preserve"> da,</w:t>
      </w:r>
      <w:r w:rsidR="00DB45D0" w:rsidRPr="00473B59">
        <w:rPr>
          <w:color w:val="222222"/>
          <w:sz w:val="22"/>
          <w:szCs w:val="22"/>
          <w:lang w:val="es-ES"/>
        </w:rPr>
        <w:t xml:space="preserve"> </w:t>
      </w:r>
      <w:proofErr w:type="spellStart"/>
      <w:r>
        <w:rPr>
          <w:color w:val="222222"/>
          <w:sz w:val="22"/>
          <w:szCs w:val="22"/>
          <w:lang w:val="es-ES"/>
        </w:rPr>
        <w:t>aurreko</w:t>
      </w:r>
      <w:proofErr w:type="spellEnd"/>
      <w:r>
        <w:rPr>
          <w:color w:val="222222"/>
          <w:sz w:val="22"/>
          <w:szCs w:val="22"/>
          <w:lang w:val="es-ES"/>
        </w:rPr>
        <w:t xml:space="preserve"> 2018ko </w:t>
      </w:r>
      <w:proofErr w:type="spellStart"/>
      <w:r>
        <w:rPr>
          <w:color w:val="222222"/>
          <w:sz w:val="22"/>
          <w:szCs w:val="22"/>
          <w:lang w:val="es-ES"/>
        </w:rPr>
        <w:t>uztailak</w:t>
      </w:r>
      <w:proofErr w:type="spellEnd"/>
      <w:r>
        <w:rPr>
          <w:color w:val="222222"/>
          <w:sz w:val="22"/>
          <w:szCs w:val="22"/>
          <w:lang w:val="es-ES"/>
        </w:rPr>
        <w:t xml:space="preserve"> 11ean </w:t>
      </w:r>
      <w:proofErr w:type="spellStart"/>
      <w:r>
        <w:rPr>
          <w:color w:val="222222"/>
          <w:sz w:val="22"/>
          <w:szCs w:val="22"/>
          <w:lang w:val="es-ES"/>
        </w:rPr>
        <w:t>ospatutako</w:t>
      </w:r>
      <w:proofErr w:type="spellEnd"/>
      <w:r>
        <w:rPr>
          <w:color w:val="222222"/>
          <w:sz w:val="22"/>
          <w:szCs w:val="22"/>
          <w:lang w:val="es-ES"/>
        </w:rPr>
        <w:t xml:space="preserve"> </w:t>
      </w:r>
      <w:proofErr w:type="spellStart"/>
      <w:r>
        <w:rPr>
          <w:color w:val="222222"/>
          <w:sz w:val="22"/>
          <w:szCs w:val="22"/>
          <w:lang w:val="es-ES"/>
        </w:rPr>
        <w:t>Batzar</w:t>
      </w:r>
      <w:proofErr w:type="spellEnd"/>
      <w:r>
        <w:rPr>
          <w:color w:val="222222"/>
          <w:sz w:val="22"/>
          <w:szCs w:val="22"/>
          <w:lang w:val="es-ES"/>
        </w:rPr>
        <w:t xml:space="preserve"> </w:t>
      </w:r>
      <w:proofErr w:type="spellStart"/>
      <w:r>
        <w:rPr>
          <w:color w:val="222222"/>
          <w:sz w:val="22"/>
          <w:szCs w:val="22"/>
          <w:lang w:val="es-ES"/>
        </w:rPr>
        <w:t>Orokorrean</w:t>
      </w:r>
      <w:proofErr w:type="spellEnd"/>
      <w:r>
        <w:rPr>
          <w:color w:val="222222"/>
          <w:sz w:val="22"/>
          <w:szCs w:val="22"/>
          <w:lang w:val="es-ES"/>
        </w:rPr>
        <w:t xml:space="preserve"> </w:t>
      </w:r>
      <w:proofErr w:type="spellStart"/>
      <w:r>
        <w:rPr>
          <w:color w:val="222222"/>
          <w:sz w:val="22"/>
          <w:szCs w:val="22"/>
          <w:lang w:val="es-ES"/>
        </w:rPr>
        <w:t>onartutako</w:t>
      </w:r>
      <w:proofErr w:type="spellEnd"/>
      <w:r>
        <w:rPr>
          <w:color w:val="222222"/>
          <w:sz w:val="22"/>
          <w:szCs w:val="22"/>
          <w:lang w:val="es-ES"/>
        </w:rPr>
        <w:t xml:space="preserve"> </w:t>
      </w:r>
      <w:proofErr w:type="spellStart"/>
      <w:r>
        <w:rPr>
          <w:color w:val="222222"/>
          <w:sz w:val="22"/>
          <w:szCs w:val="22"/>
          <w:lang w:val="es-ES"/>
        </w:rPr>
        <w:t>GSFko</w:t>
      </w:r>
      <w:proofErr w:type="spellEnd"/>
      <w:r>
        <w:rPr>
          <w:color w:val="222222"/>
          <w:sz w:val="22"/>
          <w:szCs w:val="22"/>
          <w:lang w:val="es-ES"/>
        </w:rPr>
        <w:t xml:space="preserve"> </w:t>
      </w:r>
      <w:proofErr w:type="spellStart"/>
      <w:r>
        <w:rPr>
          <w:color w:val="222222"/>
          <w:sz w:val="22"/>
          <w:szCs w:val="22"/>
          <w:lang w:val="es-ES"/>
        </w:rPr>
        <w:t>Lehiaketa</w:t>
      </w:r>
      <w:proofErr w:type="spellEnd"/>
      <w:r>
        <w:rPr>
          <w:color w:val="222222"/>
          <w:sz w:val="22"/>
          <w:szCs w:val="22"/>
          <w:lang w:val="es-ES"/>
        </w:rPr>
        <w:t xml:space="preserve"> </w:t>
      </w:r>
      <w:proofErr w:type="spellStart"/>
      <w:r>
        <w:rPr>
          <w:color w:val="222222"/>
          <w:sz w:val="22"/>
          <w:szCs w:val="22"/>
          <w:lang w:val="es-ES"/>
        </w:rPr>
        <w:t>Oinarrien</w:t>
      </w:r>
      <w:proofErr w:type="spellEnd"/>
      <w:r>
        <w:rPr>
          <w:color w:val="222222"/>
          <w:sz w:val="22"/>
          <w:szCs w:val="22"/>
          <w:lang w:val="es-ES"/>
        </w:rPr>
        <w:t xml:space="preserve"> 13. </w:t>
      </w:r>
      <w:proofErr w:type="spellStart"/>
      <w:r>
        <w:rPr>
          <w:color w:val="222222"/>
          <w:sz w:val="22"/>
          <w:szCs w:val="22"/>
          <w:lang w:val="es-ES"/>
        </w:rPr>
        <w:t>Artikulua</w:t>
      </w:r>
      <w:proofErr w:type="spellEnd"/>
      <w:r>
        <w:rPr>
          <w:color w:val="222222"/>
          <w:sz w:val="22"/>
          <w:szCs w:val="22"/>
          <w:lang w:val="es-ES"/>
        </w:rPr>
        <w:t xml:space="preserve"> eta </w:t>
      </w:r>
      <w:proofErr w:type="spellStart"/>
      <w:r>
        <w:rPr>
          <w:color w:val="222222"/>
          <w:sz w:val="22"/>
          <w:szCs w:val="22"/>
          <w:lang w:val="es-ES"/>
        </w:rPr>
        <w:t>hurrengoen</w:t>
      </w:r>
      <w:proofErr w:type="spellEnd"/>
      <w:r>
        <w:rPr>
          <w:color w:val="222222"/>
          <w:sz w:val="22"/>
          <w:szCs w:val="22"/>
          <w:lang w:val="es-ES"/>
        </w:rPr>
        <w:t xml:space="preserve"> </w:t>
      </w:r>
      <w:proofErr w:type="spellStart"/>
      <w:r>
        <w:rPr>
          <w:color w:val="222222"/>
          <w:sz w:val="22"/>
          <w:szCs w:val="22"/>
          <w:lang w:val="es-ES"/>
        </w:rPr>
        <w:t>arabera</w:t>
      </w:r>
      <w:proofErr w:type="spellEnd"/>
      <w:r>
        <w:rPr>
          <w:color w:val="222222"/>
          <w:sz w:val="22"/>
          <w:szCs w:val="22"/>
          <w:lang w:val="es-ES"/>
        </w:rPr>
        <w:t xml:space="preserve"> </w:t>
      </w:r>
      <w:r w:rsidR="00DB45D0" w:rsidRPr="00473B59">
        <w:rPr>
          <w:sz w:val="22"/>
          <w:szCs w:val="22"/>
        </w:rPr>
        <w:t>(</w:t>
      </w:r>
      <w:proofErr w:type="spellStart"/>
      <w:r>
        <w:rPr>
          <w:sz w:val="22"/>
          <w:szCs w:val="22"/>
        </w:rPr>
        <w:t>Esandako</w:t>
      </w:r>
      <w:proofErr w:type="spellEnd"/>
      <w:r>
        <w:rPr>
          <w:sz w:val="22"/>
          <w:szCs w:val="22"/>
        </w:rPr>
        <w:t xml:space="preserve"> </w:t>
      </w:r>
      <w:proofErr w:type="spellStart"/>
      <w:r>
        <w:rPr>
          <w:sz w:val="22"/>
          <w:szCs w:val="22"/>
        </w:rPr>
        <w:t>dokumentua</w:t>
      </w:r>
      <w:proofErr w:type="spellEnd"/>
      <w:r>
        <w:rPr>
          <w:sz w:val="22"/>
          <w:szCs w:val="22"/>
        </w:rPr>
        <w:t xml:space="preserve"> </w:t>
      </w:r>
      <w:proofErr w:type="spellStart"/>
      <w:r>
        <w:rPr>
          <w:sz w:val="22"/>
          <w:szCs w:val="22"/>
        </w:rPr>
        <w:t>GSFko</w:t>
      </w:r>
      <w:proofErr w:type="spellEnd"/>
      <w:r>
        <w:rPr>
          <w:sz w:val="22"/>
          <w:szCs w:val="22"/>
        </w:rPr>
        <w:t xml:space="preserve"> </w:t>
      </w:r>
      <w:hyperlink r:id="rId9" w:history="1">
        <w:r w:rsidRPr="00EE4155">
          <w:rPr>
            <w:rStyle w:val="Hipervnculo"/>
            <w:sz w:val="22"/>
            <w:szCs w:val="22"/>
          </w:rPr>
          <w:t>www.gisaski.eus</w:t>
        </w:r>
      </w:hyperlink>
      <w:r>
        <w:rPr>
          <w:sz w:val="22"/>
          <w:szCs w:val="22"/>
        </w:rPr>
        <w:t xml:space="preserve"> Web </w:t>
      </w:r>
      <w:proofErr w:type="spellStart"/>
      <w:r>
        <w:rPr>
          <w:sz w:val="22"/>
          <w:szCs w:val="22"/>
        </w:rPr>
        <w:t>orrialdean</w:t>
      </w:r>
      <w:proofErr w:type="spellEnd"/>
      <w:r>
        <w:rPr>
          <w:sz w:val="22"/>
          <w:szCs w:val="22"/>
        </w:rPr>
        <w:t xml:space="preserve"> </w:t>
      </w:r>
      <w:proofErr w:type="spellStart"/>
      <w:r>
        <w:rPr>
          <w:sz w:val="22"/>
          <w:szCs w:val="22"/>
        </w:rPr>
        <w:t>aurkitu</w:t>
      </w:r>
      <w:proofErr w:type="spellEnd"/>
      <w:r>
        <w:rPr>
          <w:sz w:val="22"/>
          <w:szCs w:val="22"/>
        </w:rPr>
        <w:t xml:space="preserve"> </w:t>
      </w:r>
      <w:proofErr w:type="spellStart"/>
      <w:r>
        <w:rPr>
          <w:sz w:val="22"/>
          <w:szCs w:val="22"/>
        </w:rPr>
        <w:t>daiteke</w:t>
      </w:r>
      <w:proofErr w:type="spellEnd"/>
      <w:r w:rsidR="00DB45D0" w:rsidRPr="00473B59">
        <w:rPr>
          <w:rStyle w:val="Hipervnculo"/>
          <w:color w:val="auto"/>
          <w:sz w:val="22"/>
          <w:szCs w:val="22"/>
        </w:rPr>
        <w:t xml:space="preserve">), </w:t>
      </w:r>
      <w:r>
        <w:rPr>
          <w:rStyle w:val="Hipervnculo"/>
          <w:color w:val="auto"/>
          <w:sz w:val="22"/>
          <w:szCs w:val="22"/>
        </w:rPr>
        <w:t xml:space="preserve">2018-19 </w:t>
      </w:r>
      <w:proofErr w:type="spellStart"/>
      <w:r>
        <w:rPr>
          <w:rStyle w:val="Hipervnculo"/>
          <w:color w:val="auto"/>
          <w:sz w:val="22"/>
          <w:szCs w:val="22"/>
        </w:rPr>
        <w:t>denboraldian</w:t>
      </w:r>
      <w:proofErr w:type="spellEnd"/>
      <w:r>
        <w:rPr>
          <w:rStyle w:val="Hipervnculo"/>
          <w:color w:val="auto"/>
          <w:sz w:val="22"/>
          <w:szCs w:val="22"/>
        </w:rPr>
        <w:t xml:space="preserve"> </w:t>
      </w:r>
      <w:proofErr w:type="spellStart"/>
      <w:r>
        <w:rPr>
          <w:rStyle w:val="Hipervnculo"/>
          <w:color w:val="auto"/>
          <w:sz w:val="22"/>
          <w:szCs w:val="22"/>
        </w:rPr>
        <w:t>derrigorrezkoa</w:t>
      </w:r>
      <w:proofErr w:type="spellEnd"/>
      <w:r>
        <w:rPr>
          <w:rStyle w:val="Hipervnculo"/>
          <w:color w:val="auto"/>
          <w:sz w:val="22"/>
          <w:szCs w:val="22"/>
        </w:rPr>
        <w:t xml:space="preserve"> </w:t>
      </w:r>
      <w:proofErr w:type="spellStart"/>
      <w:r>
        <w:rPr>
          <w:rStyle w:val="Hipervnculo"/>
          <w:color w:val="auto"/>
          <w:sz w:val="22"/>
          <w:szCs w:val="22"/>
        </w:rPr>
        <w:t>izango</w:t>
      </w:r>
      <w:proofErr w:type="spellEnd"/>
      <w:r>
        <w:rPr>
          <w:rStyle w:val="Hipervnculo"/>
          <w:color w:val="auto"/>
          <w:sz w:val="22"/>
          <w:szCs w:val="22"/>
        </w:rPr>
        <w:t xml:space="preserve"> dela</w:t>
      </w:r>
      <w:r w:rsidR="00DB45D0" w:rsidRPr="00473B59">
        <w:rPr>
          <w:rStyle w:val="Hipervnculo"/>
          <w:color w:val="auto"/>
          <w:sz w:val="22"/>
          <w:szCs w:val="22"/>
        </w:rPr>
        <w:t xml:space="preserve">, </w:t>
      </w:r>
      <w:proofErr w:type="spellStart"/>
      <w:r w:rsidR="00413397">
        <w:rPr>
          <w:rStyle w:val="Hipervnculo"/>
          <w:color w:val="auto"/>
          <w:sz w:val="22"/>
          <w:szCs w:val="22"/>
        </w:rPr>
        <w:t>partiden</w:t>
      </w:r>
      <w:proofErr w:type="spellEnd"/>
      <w:r w:rsidR="00413397">
        <w:rPr>
          <w:rStyle w:val="Hipervnculo"/>
          <w:color w:val="auto"/>
          <w:sz w:val="22"/>
          <w:szCs w:val="22"/>
        </w:rPr>
        <w:t xml:space="preserve"> </w:t>
      </w:r>
      <w:proofErr w:type="spellStart"/>
      <w:r w:rsidR="00413397">
        <w:rPr>
          <w:rStyle w:val="Hipervnculo"/>
          <w:color w:val="auto"/>
          <w:sz w:val="22"/>
          <w:szCs w:val="22"/>
        </w:rPr>
        <w:t>emaitza</w:t>
      </w:r>
      <w:proofErr w:type="spellEnd"/>
      <w:r w:rsidR="00413397">
        <w:rPr>
          <w:rStyle w:val="Hipervnculo"/>
          <w:color w:val="auto"/>
          <w:sz w:val="22"/>
          <w:szCs w:val="22"/>
        </w:rPr>
        <w:t xml:space="preserve">, </w:t>
      </w:r>
      <w:proofErr w:type="spellStart"/>
      <w:r w:rsidR="00413397">
        <w:rPr>
          <w:rStyle w:val="Hipervnculo"/>
          <w:color w:val="auto"/>
          <w:sz w:val="22"/>
          <w:szCs w:val="22"/>
        </w:rPr>
        <w:t>akta</w:t>
      </w:r>
      <w:proofErr w:type="spellEnd"/>
      <w:r w:rsidR="00413397">
        <w:rPr>
          <w:rStyle w:val="Hipervnculo"/>
          <w:color w:val="auto"/>
          <w:sz w:val="22"/>
          <w:szCs w:val="22"/>
        </w:rPr>
        <w:t xml:space="preserve">, </w:t>
      </w:r>
      <w:proofErr w:type="spellStart"/>
      <w:r w:rsidR="00413397">
        <w:rPr>
          <w:rStyle w:val="Hipervnculo"/>
          <w:color w:val="auto"/>
          <w:sz w:val="22"/>
          <w:szCs w:val="22"/>
        </w:rPr>
        <w:t>txosten</w:t>
      </w:r>
      <w:proofErr w:type="spellEnd"/>
      <w:r w:rsidR="00413397">
        <w:rPr>
          <w:rStyle w:val="Hipervnculo"/>
          <w:color w:val="auto"/>
          <w:sz w:val="22"/>
          <w:szCs w:val="22"/>
        </w:rPr>
        <w:t xml:space="preserve"> eta </w:t>
      </w:r>
      <w:proofErr w:type="spellStart"/>
      <w:r w:rsidR="00413397">
        <w:rPr>
          <w:rStyle w:val="Hipervnculo"/>
          <w:color w:val="auto"/>
          <w:sz w:val="22"/>
          <w:szCs w:val="22"/>
        </w:rPr>
        <w:t>arbitrajeen</w:t>
      </w:r>
      <w:proofErr w:type="spellEnd"/>
      <w:r w:rsidR="00413397">
        <w:rPr>
          <w:rStyle w:val="Hipervnculo"/>
          <w:color w:val="auto"/>
          <w:sz w:val="22"/>
          <w:szCs w:val="22"/>
        </w:rPr>
        <w:t xml:space="preserve"> </w:t>
      </w:r>
      <w:proofErr w:type="spellStart"/>
      <w:r w:rsidR="00413397">
        <w:rPr>
          <w:rStyle w:val="Hipervnculo"/>
          <w:color w:val="auto"/>
          <w:sz w:val="22"/>
          <w:szCs w:val="22"/>
        </w:rPr>
        <w:t>ordainagiriak</w:t>
      </w:r>
      <w:proofErr w:type="spellEnd"/>
      <w:r w:rsidR="00413397">
        <w:rPr>
          <w:rStyle w:val="Hipervnculo"/>
          <w:color w:val="auto"/>
          <w:sz w:val="22"/>
          <w:szCs w:val="22"/>
        </w:rPr>
        <w:t xml:space="preserve"> </w:t>
      </w:r>
      <w:proofErr w:type="spellStart"/>
      <w:r w:rsidR="00413397">
        <w:rPr>
          <w:rStyle w:val="Hipervnculo"/>
          <w:color w:val="auto"/>
          <w:sz w:val="22"/>
          <w:szCs w:val="22"/>
        </w:rPr>
        <w:t>GSFko</w:t>
      </w:r>
      <w:proofErr w:type="spellEnd"/>
      <w:r w:rsidR="00413397">
        <w:rPr>
          <w:rStyle w:val="Hipervnculo"/>
          <w:color w:val="auto"/>
          <w:sz w:val="22"/>
          <w:szCs w:val="22"/>
        </w:rPr>
        <w:t xml:space="preserve"> Web </w:t>
      </w:r>
      <w:proofErr w:type="spellStart"/>
      <w:r w:rsidR="00413397">
        <w:rPr>
          <w:rStyle w:val="Hipervnculo"/>
          <w:color w:val="auto"/>
          <w:sz w:val="22"/>
          <w:szCs w:val="22"/>
        </w:rPr>
        <w:t>orrialdean</w:t>
      </w:r>
      <w:proofErr w:type="spellEnd"/>
      <w:r w:rsidR="00413397">
        <w:rPr>
          <w:rStyle w:val="Hipervnculo"/>
          <w:color w:val="auto"/>
          <w:sz w:val="22"/>
          <w:szCs w:val="22"/>
        </w:rPr>
        <w:t xml:space="preserve"> </w:t>
      </w:r>
      <w:proofErr w:type="spellStart"/>
      <w:r w:rsidR="00413397">
        <w:rPr>
          <w:rStyle w:val="Hipervnculo"/>
          <w:color w:val="auto"/>
          <w:sz w:val="22"/>
          <w:szCs w:val="22"/>
        </w:rPr>
        <w:t>sartzea</w:t>
      </w:r>
      <w:proofErr w:type="spellEnd"/>
      <w:r w:rsidR="00413397">
        <w:rPr>
          <w:rStyle w:val="Hipervnculo"/>
          <w:color w:val="auto"/>
          <w:sz w:val="22"/>
          <w:szCs w:val="22"/>
        </w:rPr>
        <w:t>:</w:t>
      </w:r>
    </w:p>
    <w:p w:rsidR="00DB45D0" w:rsidRPr="00F94B4B" w:rsidRDefault="000536CE" w:rsidP="000536CE">
      <w:pPr>
        <w:shd w:val="clear" w:color="auto" w:fill="FFFFFF"/>
        <w:spacing w:before="100" w:beforeAutospacing="1" w:after="100" w:afterAutospacing="1"/>
        <w:jc w:val="center"/>
        <w:rPr>
          <w:b/>
          <w:color w:val="222222"/>
          <w:sz w:val="22"/>
          <w:szCs w:val="22"/>
          <w:u w:val="single"/>
          <w:lang w:val="es-ES"/>
        </w:rPr>
      </w:pPr>
      <w:r>
        <w:rPr>
          <w:b/>
          <w:color w:val="222222"/>
          <w:sz w:val="22"/>
          <w:szCs w:val="22"/>
          <w:u w:val="single"/>
          <w:lang w:val="es-ES"/>
        </w:rPr>
        <w:t>TELEFONO MOBILAREN BIDEZ EGITEKO</w:t>
      </w:r>
    </w:p>
    <w:p w:rsidR="000536CE" w:rsidRPr="00E02F01" w:rsidRDefault="00BB3C56" w:rsidP="000536CE">
      <w:pPr>
        <w:pStyle w:val="Prrafodelista"/>
        <w:numPr>
          <w:ilvl w:val="0"/>
          <w:numId w:val="11"/>
        </w:numPr>
        <w:spacing w:before="100" w:beforeAutospacing="1" w:after="160" w:line="259" w:lineRule="auto"/>
        <w:contextualSpacing/>
        <w:rPr>
          <w:sz w:val="24"/>
        </w:rPr>
      </w:pPr>
      <w:r>
        <w:rPr>
          <w:noProof/>
          <w:sz w:val="24"/>
          <w:bdr w:val="nil"/>
          <w:lang w:val="es-ES"/>
        </w:rPr>
        <w:drawing>
          <wp:anchor distT="0" distB="0" distL="114300" distR="114300" simplePos="0" relativeHeight="251650560" behindDoc="1" locked="0" layoutInCell="1" allowOverlap="1">
            <wp:simplePos x="0" y="0"/>
            <wp:positionH relativeFrom="column">
              <wp:posOffset>13335</wp:posOffset>
            </wp:positionH>
            <wp:positionV relativeFrom="paragraph">
              <wp:posOffset>17307</wp:posOffset>
            </wp:positionV>
            <wp:extent cx="1104900" cy="1885950"/>
            <wp:effectExtent l="0" t="0" r="0" b="0"/>
            <wp:wrapTight wrapText="bothSides">
              <wp:wrapPolygon edited="0">
                <wp:start x="0" y="0"/>
                <wp:lineTo x="0" y="21382"/>
                <wp:lineTo x="21228" y="21382"/>
                <wp:lineTo x="21228"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0536CE" w:rsidRPr="00E02F01">
          <w:rPr>
            <w:rStyle w:val="Hipervnculo"/>
            <w:sz w:val="24"/>
          </w:rPr>
          <w:t>www.gisaski.eus</w:t>
        </w:r>
      </w:hyperlink>
      <w:r w:rsidR="005C17B6">
        <w:rPr>
          <w:sz w:val="24"/>
        </w:rPr>
        <w:t xml:space="preserve"> WEB </w:t>
      </w:r>
      <w:proofErr w:type="spellStart"/>
      <w:r w:rsidR="005C17B6">
        <w:rPr>
          <w:sz w:val="24"/>
        </w:rPr>
        <w:t>orria</w:t>
      </w:r>
      <w:proofErr w:type="spellEnd"/>
      <w:r w:rsidR="005C17B6">
        <w:rPr>
          <w:sz w:val="24"/>
        </w:rPr>
        <w:t xml:space="preserve"> </w:t>
      </w:r>
      <w:proofErr w:type="spellStart"/>
      <w:r w:rsidR="005C17B6">
        <w:rPr>
          <w:sz w:val="24"/>
        </w:rPr>
        <w:t>ireki</w:t>
      </w:r>
      <w:proofErr w:type="spellEnd"/>
      <w:r w:rsidR="005C17B6">
        <w:rPr>
          <w:sz w:val="24"/>
        </w:rPr>
        <w:t xml:space="preserve"> eta</w:t>
      </w:r>
      <w:r w:rsidR="000536CE" w:rsidRPr="00E02F01">
        <w:rPr>
          <w:sz w:val="24"/>
        </w:rPr>
        <w:t xml:space="preserve"> </w:t>
      </w:r>
      <w:proofErr w:type="spellStart"/>
      <w:r w:rsidR="005C17B6">
        <w:rPr>
          <w:sz w:val="24"/>
        </w:rPr>
        <w:t>goiko</w:t>
      </w:r>
      <w:proofErr w:type="spellEnd"/>
      <w:r w:rsidR="005C17B6">
        <w:rPr>
          <w:sz w:val="24"/>
        </w:rPr>
        <w:t xml:space="preserve"> </w:t>
      </w:r>
      <w:proofErr w:type="spellStart"/>
      <w:r w:rsidR="005C17B6">
        <w:rPr>
          <w:sz w:val="24"/>
        </w:rPr>
        <w:t>ezkerraldeko</w:t>
      </w:r>
      <w:proofErr w:type="spellEnd"/>
      <w:r w:rsidR="005C17B6">
        <w:rPr>
          <w:sz w:val="24"/>
        </w:rPr>
        <w:t xml:space="preserve"> </w:t>
      </w:r>
      <w:proofErr w:type="spellStart"/>
      <w:r w:rsidR="005C17B6">
        <w:rPr>
          <w:sz w:val="24"/>
        </w:rPr>
        <w:t>hiru</w:t>
      </w:r>
      <w:proofErr w:type="spellEnd"/>
      <w:r w:rsidR="005C17B6">
        <w:rPr>
          <w:sz w:val="24"/>
        </w:rPr>
        <w:t xml:space="preserve"> </w:t>
      </w:r>
      <w:proofErr w:type="spellStart"/>
      <w:r w:rsidR="005C17B6">
        <w:rPr>
          <w:sz w:val="24"/>
        </w:rPr>
        <w:t>marrak</w:t>
      </w:r>
      <w:proofErr w:type="spellEnd"/>
      <w:r w:rsidR="005C17B6">
        <w:rPr>
          <w:sz w:val="24"/>
        </w:rPr>
        <w:t xml:space="preserve"> </w:t>
      </w:r>
      <w:proofErr w:type="spellStart"/>
      <w:r w:rsidR="005C17B6">
        <w:rPr>
          <w:sz w:val="24"/>
        </w:rPr>
        <w:t>klikatu</w:t>
      </w:r>
      <w:proofErr w:type="spellEnd"/>
      <w:r w:rsidR="005C17B6">
        <w:rPr>
          <w:sz w:val="24"/>
        </w:rPr>
        <w:t>.</w:t>
      </w:r>
    </w:p>
    <w:p w:rsidR="000536CE" w:rsidRDefault="000536CE" w:rsidP="000536CE">
      <w:pPr>
        <w:pStyle w:val="Prrafodelista"/>
        <w:spacing w:before="100" w:beforeAutospacing="1"/>
        <w:ind w:left="0"/>
        <w:rPr>
          <w:sz w:val="24"/>
        </w:rPr>
      </w:pPr>
    </w:p>
    <w:p w:rsidR="000536CE" w:rsidRDefault="000536CE" w:rsidP="000536CE">
      <w:pPr>
        <w:pStyle w:val="Prrafodelista"/>
        <w:spacing w:before="100" w:beforeAutospacing="1"/>
        <w:ind w:left="0"/>
        <w:rPr>
          <w:sz w:val="24"/>
        </w:rPr>
      </w:pPr>
    </w:p>
    <w:p w:rsidR="000536CE" w:rsidRDefault="000536CE" w:rsidP="000536CE">
      <w:pPr>
        <w:pStyle w:val="Prrafodelista"/>
        <w:spacing w:before="100" w:beforeAutospacing="1"/>
        <w:ind w:left="0"/>
        <w:rPr>
          <w:sz w:val="24"/>
        </w:rPr>
      </w:pPr>
    </w:p>
    <w:p w:rsidR="000536CE" w:rsidRDefault="000536CE" w:rsidP="000536CE">
      <w:pPr>
        <w:pStyle w:val="Prrafodelista"/>
        <w:spacing w:before="100" w:beforeAutospacing="1"/>
        <w:ind w:left="0"/>
        <w:rPr>
          <w:sz w:val="24"/>
        </w:rPr>
      </w:pPr>
    </w:p>
    <w:p w:rsidR="000536CE" w:rsidRPr="00E02F01" w:rsidRDefault="00CF426A" w:rsidP="000536CE">
      <w:pPr>
        <w:pStyle w:val="Prrafodelista"/>
        <w:numPr>
          <w:ilvl w:val="0"/>
          <w:numId w:val="11"/>
        </w:numPr>
        <w:spacing w:before="100" w:beforeAutospacing="1"/>
        <w:rPr>
          <w:sz w:val="24"/>
        </w:rPr>
      </w:pPr>
      <w:r>
        <w:rPr>
          <w:noProof/>
          <w:sz w:val="24"/>
          <w:lang w:val="es-ES"/>
        </w:rPr>
        <w:drawing>
          <wp:anchor distT="0" distB="0" distL="114300" distR="114300" simplePos="0" relativeHeight="251654656" behindDoc="1" locked="0" layoutInCell="1" allowOverlap="1">
            <wp:simplePos x="0" y="0"/>
            <wp:positionH relativeFrom="column">
              <wp:posOffset>-1199515</wp:posOffset>
            </wp:positionH>
            <wp:positionV relativeFrom="paragraph">
              <wp:posOffset>280508</wp:posOffset>
            </wp:positionV>
            <wp:extent cx="1106805" cy="1891030"/>
            <wp:effectExtent l="0" t="0" r="0" b="0"/>
            <wp:wrapTight wrapText="bothSides">
              <wp:wrapPolygon edited="0">
                <wp:start x="0" y="0"/>
                <wp:lineTo x="0" y="21324"/>
                <wp:lineTo x="21191" y="21324"/>
                <wp:lineTo x="21191"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805"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7B6">
        <w:rPr>
          <w:sz w:val="24"/>
        </w:rPr>
        <w:t>FEDERAZIOA-</w:t>
      </w:r>
      <w:proofErr w:type="spellStart"/>
      <w:r w:rsidR="005C17B6">
        <w:rPr>
          <w:sz w:val="24"/>
        </w:rPr>
        <w:t>ren</w:t>
      </w:r>
      <w:proofErr w:type="spellEnd"/>
      <w:r w:rsidR="005C17B6">
        <w:rPr>
          <w:sz w:val="24"/>
        </w:rPr>
        <w:t xml:space="preserve"> parean </w:t>
      </w:r>
      <w:proofErr w:type="spellStart"/>
      <w:r w:rsidR="005C17B6">
        <w:rPr>
          <w:sz w:val="24"/>
        </w:rPr>
        <w:t>dagoen</w:t>
      </w:r>
      <w:proofErr w:type="spellEnd"/>
      <w:r w:rsidR="005C17B6">
        <w:rPr>
          <w:sz w:val="24"/>
        </w:rPr>
        <w:t xml:space="preserve"> </w:t>
      </w:r>
      <w:proofErr w:type="spellStart"/>
      <w:r w:rsidR="005C17B6">
        <w:rPr>
          <w:sz w:val="24"/>
        </w:rPr>
        <w:t>gezia</w:t>
      </w:r>
      <w:proofErr w:type="spellEnd"/>
      <w:r w:rsidR="005C17B6">
        <w:rPr>
          <w:sz w:val="24"/>
        </w:rPr>
        <w:t xml:space="preserve"> </w:t>
      </w:r>
      <w:proofErr w:type="spellStart"/>
      <w:r w:rsidR="005C17B6">
        <w:rPr>
          <w:sz w:val="24"/>
        </w:rPr>
        <w:t>klikatu</w:t>
      </w:r>
      <w:proofErr w:type="spellEnd"/>
      <w:r w:rsidR="005C17B6">
        <w:rPr>
          <w:sz w:val="24"/>
        </w:rPr>
        <w:t xml:space="preserve"> eta EPAILEAK-en </w:t>
      </w:r>
      <w:proofErr w:type="spellStart"/>
      <w:r w:rsidR="005C17B6">
        <w:rPr>
          <w:sz w:val="24"/>
        </w:rPr>
        <w:t>sartu</w:t>
      </w:r>
      <w:proofErr w:type="spellEnd"/>
      <w:r w:rsidR="005C17B6">
        <w:rPr>
          <w:sz w:val="24"/>
        </w:rPr>
        <w:t>.</w:t>
      </w: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5C17B6" w:rsidRDefault="005C17B6" w:rsidP="000536CE">
      <w:pPr>
        <w:rPr>
          <w:sz w:val="24"/>
        </w:rPr>
      </w:pPr>
    </w:p>
    <w:p w:rsidR="000536CE" w:rsidRDefault="000536CE" w:rsidP="000536CE">
      <w:pPr>
        <w:rPr>
          <w:sz w:val="24"/>
        </w:rPr>
      </w:pPr>
    </w:p>
    <w:p w:rsidR="000536CE" w:rsidRDefault="00CF426A" w:rsidP="000536CE">
      <w:pPr>
        <w:rPr>
          <w:sz w:val="24"/>
        </w:rPr>
      </w:pPr>
      <w:r>
        <w:rPr>
          <w:noProof/>
          <w:sz w:val="24"/>
          <w:lang w:val="es-ES"/>
        </w:rPr>
        <w:drawing>
          <wp:anchor distT="0" distB="0" distL="114300" distR="114300" simplePos="0" relativeHeight="251657728" behindDoc="1" locked="0" layoutInCell="1" allowOverlap="1">
            <wp:simplePos x="0" y="0"/>
            <wp:positionH relativeFrom="column">
              <wp:posOffset>-1199515</wp:posOffset>
            </wp:positionH>
            <wp:positionV relativeFrom="paragraph">
              <wp:posOffset>139227</wp:posOffset>
            </wp:positionV>
            <wp:extent cx="1109980" cy="1894840"/>
            <wp:effectExtent l="0" t="0" r="0" b="0"/>
            <wp:wrapTight wrapText="bothSides">
              <wp:wrapPolygon edited="0">
                <wp:start x="0" y="0"/>
                <wp:lineTo x="0" y="21282"/>
                <wp:lineTo x="21130" y="21282"/>
                <wp:lineTo x="2113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980" cy="189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CE" w:rsidRPr="00E02F01" w:rsidRDefault="005C17B6" w:rsidP="000536CE">
      <w:pPr>
        <w:pStyle w:val="Prrafodelista"/>
        <w:numPr>
          <w:ilvl w:val="0"/>
          <w:numId w:val="11"/>
        </w:numPr>
        <w:spacing w:after="160" w:line="259" w:lineRule="auto"/>
        <w:contextualSpacing/>
        <w:rPr>
          <w:sz w:val="24"/>
        </w:rPr>
      </w:pPr>
      <w:proofErr w:type="spellStart"/>
      <w:r>
        <w:rPr>
          <w:sz w:val="24"/>
        </w:rPr>
        <w:t>Erabiltzailea</w:t>
      </w:r>
      <w:proofErr w:type="spellEnd"/>
      <w:r>
        <w:rPr>
          <w:sz w:val="24"/>
        </w:rPr>
        <w:t xml:space="preserve"> eta </w:t>
      </w:r>
      <w:proofErr w:type="spellStart"/>
      <w:r>
        <w:rPr>
          <w:sz w:val="24"/>
        </w:rPr>
        <w:t>pasahitza</w:t>
      </w:r>
      <w:proofErr w:type="spellEnd"/>
      <w:r>
        <w:rPr>
          <w:sz w:val="24"/>
        </w:rPr>
        <w:t xml:space="preserve"> </w:t>
      </w:r>
      <w:proofErr w:type="spellStart"/>
      <w:r>
        <w:rPr>
          <w:sz w:val="24"/>
        </w:rPr>
        <w:t>sartu</w:t>
      </w:r>
      <w:proofErr w:type="spellEnd"/>
      <w:r w:rsidR="000536CE" w:rsidRPr="00E02F01">
        <w:rPr>
          <w:sz w:val="24"/>
        </w:rPr>
        <w:t>.</w:t>
      </w: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Default="000536CE" w:rsidP="000536CE">
      <w:pPr>
        <w:pStyle w:val="Prrafodelista"/>
        <w:ind w:left="0"/>
        <w:rPr>
          <w:sz w:val="24"/>
        </w:rPr>
      </w:pPr>
    </w:p>
    <w:p w:rsidR="000536CE" w:rsidRPr="00E02F01" w:rsidRDefault="000536CE" w:rsidP="000536CE">
      <w:pPr>
        <w:pStyle w:val="Prrafodelista"/>
        <w:ind w:left="0"/>
        <w:rPr>
          <w:sz w:val="24"/>
        </w:rPr>
      </w:pPr>
    </w:p>
    <w:p w:rsidR="000536CE" w:rsidRDefault="00CF426A" w:rsidP="000536CE">
      <w:pPr>
        <w:pStyle w:val="Prrafodelista"/>
        <w:numPr>
          <w:ilvl w:val="0"/>
          <w:numId w:val="11"/>
        </w:numPr>
        <w:spacing w:after="160" w:line="259" w:lineRule="auto"/>
        <w:contextualSpacing/>
        <w:rPr>
          <w:sz w:val="24"/>
        </w:rPr>
      </w:pPr>
      <w:r>
        <w:rPr>
          <w:noProof/>
          <w:sz w:val="24"/>
          <w:lang w:val="es-ES"/>
        </w:rPr>
        <w:lastRenderedPageBreak/>
        <w:drawing>
          <wp:anchor distT="0" distB="0" distL="114300" distR="114300" simplePos="0" relativeHeight="251660800" behindDoc="1" locked="0" layoutInCell="1" allowOverlap="1">
            <wp:simplePos x="0" y="0"/>
            <wp:positionH relativeFrom="column">
              <wp:posOffset>-112395</wp:posOffset>
            </wp:positionH>
            <wp:positionV relativeFrom="paragraph">
              <wp:posOffset>-58582</wp:posOffset>
            </wp:positionV>
            <wp:extent cx="1101725" cy="1880235"/>
            <wp:effectExtent l="0" t="0" r="3175" b="5715"/>
            <wp:wrapTight wrapText="bothSides">
              <wp:wrapPolygon edited="0">
                <wp:start x="0" y="0"/>
                <wp:lineTo x="0" y="21447"/>
                <wp:lineTo x="21289" y="21447"/>
                <wp:lineTo x="2128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172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D33">
        <w:rPr>
          <w:noProof/>
          <w:sz w:val="24"/>
        </w:rPr>
        <w:t>EMAITZAK-en fitxa klikatu eta beheraino jaitsi.</w:t>
      </w: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0536CE" w:rsidRDefault="000536CE" w:rsidP="000536CE">
      <w:pPr>
        <w:rPr>
          <w:sz w:val="24"/>
        </w:rPr>
      </w:pPr>
    </w:p>
    <w:p w:rsidR="00CF1D33" w:rsidRDefault="00CF1D33" w:rsidP="000536CE">
      <w:pPr>
        <w:rPr>
          <w:sz w:val="24"/>
        </w:rPr>
      </w:pPr>
    </w:p>
    <w:p w:rsidR="000536CE" w:rsidRDefault="000536CE" w:rsidP="000536CE">
      <w:pPr>
        <w:rPr>
          <w:sz w:val="24"/>
        </w:rPr>
      </w:pPr>
    </w:p>
    <w:p w:rsidR="000536CE" w:rsidRPr="00AA138B" w:rsidRDefault="00CF426A" w:rsidP="000536CE">
      <w:pPr>
        <w:rPr>
          <w:sz w:val="24"/>
        </w:rPr>
      </w:pPr>
      <w:r>
        <w:rPr>
          <w:noProof/>
          <w:sz w:val="24"/>
          <w:lang w:val="es-ES"/>
        </w:rPr>
        <w:drawing>
          <wp:anchor distT="0" distB="0" distL="114300" distR="114300" simplePos="0" relativeHeight="251663872" behindDoc="1" locked="0" layoutInCell="1" allowOverlap="1" wp14:anchorId="3CBDF60B" wp14:editId="5E94C688">
            <wp:simplePos x="0" y="0"/>
            <wp:positionH relativeFrom="column">
              <wp:posOffset>-1179062</wp:posOffset>
            </wp:positionH>
            <wp:positionV relativeFrom="paragraph">
              <wp:posOffset>183160</wp:posOffset>
            </wp:positionV>
            <wp:extent cx="1099185" cy="1885950"/>
            <wp:effectExtent l="0" t="0" r="5715" b="0"/>
            <wp:wrapTight wrapText="bothSides">
              <wp:wrapPolygon edited="0">
                <wp:start x="0" y="0"/>
                <wp:lineTo x="0" y="21382"/>
                <wp:lineTo x="21338" y="21382"/>
                <wp:lineTo x="21338"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18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CE" w:rsidRPr="00E02F01" w:rsidRDefault="00CF1D33" w:rsidP="000536CE">
      <w:pPr>
        <w:pStyle w:val="Prrafodelista"/>
        <w:numPr>
          <w:ilvl w:val="0"/>
          <w:numId w:val="11"/>
        </w:numPr>
        <w:spacing w:after="160" w:line="259" w:lineRule="auto"/>
        <w:contextualSpacing/>
        <w:rPr>
          <w:sz w:val="24"/>
        </w:rPr>
      </w:pPr>
      <w:r>
        <w:rPr>
          <w:sz w:val="24"/>
        </w:rPr>
        <w:t>ETXEKOA-</w:t>
      </w:r>
      <w:proofErr w:type="spellStart"/>
      <w:r>
        <w:rPr>
          <w:sz w:val="24"/>
        </w:rPr>
        <w:t>ren</w:t>
      </w:r>
      <w:proofErr w:type="spellEnd"/>
      <w:r>
        <w:rPr>
          <w:sz w:val="24"/>
        </w:rPr>
        <w:t xml:space="preserve"> </w:t>
      </w:r>
      <w:proofErr w:type="spellStart"/>
      <w:r>
        <w:rPr>
          <w:sz w:val="24"/>
        </w:rPr>
        <w:t>emaitza</w:t>
      </w:r>
      <w:proofErr w:type="spellEnd"/>
      <w:r>
        <w:rPr>
          <w:sz w:val="24"/>
        </w:rPr>
        <w:t xml:space="preserve"> </w:t>
      </w:r>
      <w:proofErr w:type="spellStart"/>
      <w:r>
        <w:rPr>
          <w:sz w:val="24"/>
        </w:rPr>
        <w:t>sartzen</w:t>
      </w:r>
      <w:proofErr w:type="spellEnd"/>
      <w:r>
        <w:rPr>
          <w:sz w:val="24"/>
        </w:rPr>
        <w:t xml:space="preserve"> </w:t>
      </w:r>
      <w:proofErr w:type="spellStart"/>
      <w:r>
        <w:rPr>
          <w:sz w:val="24"/>
        </w:rPr>
        <w:t>dugu</w:t>
      </w:r>
      <w:proofErr w:type="spellEnd"/>
      <w:r>
        <w:rPr>
          <w:sz w:val="24"/>
        </w:rPr>
        <w:t xml:space="preserve"> eta </w:t>
      </w:r>
      <w:proofErr w:type="spellStart"/>
      <w:r>
        <w:rPr>
          <w:sz w:val="24"/>
        </w:rPr>
        <w:t>eskubira</w:t>
      </w:r>
      <w:proofErr w:type="spellEnd"/>
      <w:r>
        <w:rPr>
          <w:sz w:val="24"/>
        </w:rPr>
        <w:t xml:space="preserve"> </w:t>
      </w:r>
      <w:proofErr w:type="spellStart"/>
      <w:r>
        <w:rPr>
          <w:sz w:val="24"/>
        </w:rPr>
        <w:t>goaz</w:t>
      </w:r>
      <w:proofErr w:type="spellEnd"/>
      <w:r w:rsidR="000536CE" w:rsidRPr="00E02F01">
        <w:rPr>
          <w:sz w:val="24"/>
        </w:rPr>
        <w:t>.</w:t>
      </w: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Default="000536CE" w:rsidP="000536CE">
      <w:pPr>
        <w:pStyle w:val="Prrafodelista"/>
        <w:rPr>
          <w:sz w:val="24"/>
        </w:rPr>
      </w:pPr>
    </w:p>
    <w:p w:rsidR="000536CE" w:rsidRPr="00E02F01" w:rsidRDefault="00CF426A" w:rsidP="000536CE">
      <w:pPr>
        <w:pStyle w:val="Prrafodelista"/>
        <w:rPr>
          <w:sz w:val="24"/>
        </w:rPr>
      </w:pPr>
      <w:r>
        <w:rPr>
          <w:noProof/>
          <w:sz w:val="24"/>
          <w:lang w:val="es-ES"/>
        </w:rPr>
        <w:drawing>
          <wp:anchor distT="0" distB="0" distL="114300" distR="114300" simplePos="0" relativeHeight="251667968" behindDoc="1" locked="0" layoutInCell="1" allowOverlap="1" wp14:anchorId="0C9134A3" wp14:editId="399D13E7">
            <wp:simplePos x="0" y="0"/>
            <wp:positionH relativeFrom="column">
              <wp:posOffset>-1200785</wp:posOffset>
            </wp:positionH>
            <wp:positionV relativeFrom="paragraph">
              <wp:posOffset>181610</wp:posOffset>
            </wp:positionV>
            <wp:extent cx="1102360" cy="1889125"/>
            <wp:effectExtent l="0" t="0" r="2540" b="0"/>
            <wp:wrapTight wrapText="bothSides">
              <wp:wrapPolygon edited="0">
                <wp:start x="0" y="0"/>
                <wp:lineTo x="0" y="21346"/>
                <wp:lineTo x="21276" y="21346"/>
                <wp:lineTo x="21276"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2360"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CE" w:rsidRPr="00E02F01" w:rsidRDefault="00CF1D33" w:rsidP="000536CE">
      <w:pPr>
        <w:pStyle w:val="Prrafodelista"/>
        <w:numPr>
          <w:ilvl w:val="0"/>
          <w:numId w:val="11"/>
        </w:numPr>
        <w:spacing w:after="160" w:line="259" w:lineRule="auto"/>
        <w:contextualSpacing/>
        <w:rPr>
          <w:noProof/>
          <w:sz w:val="24"/>
        </w:rPr>
      </w:pPr>
      <w:r>
        <w:rPr>
          <w:noProof/>
          <w:sz w:val="24"/>
        </w:rPr>
        <w:t>Berdina egiten dugu KANPOKOA-ren emaitzarekin</w:t>
      </w:r>
      <w:r w:rsidR="000536CE" w:rsidRPr="00E02F01">
        <w:rPr>
          <w:noProof/>
          <w:sz w:val="24"/>
        </w:rPr>
        <w:t>.</w:t>
      </w:r>
    </w:p>
    <w:p w:rsidR="000536CE" w:rsidRDefault="000536CE" w:rsidP="000536CE">
      <w:pPr>
        <w:pStyle w:val="Prrafodelista"/>
        <w:rPr>
          <w:noProof/>
          <w:sz w:val="24"/>
        </w:rPr>
      </w:pPr>
    </w:p>
    <w:p w:rsidR="000536CE" w:rsidRDefault="000536CE" w:rsidP="000536CE">
      <w:pPr>
        <w:pStyle w:val="Prrafodelista"/>
        <w:rPr>
          <w:noProof/>
          <w:sz w:val="24"/>
        </w:rPr>
      </w:pPr>
    </w:p>
    <w:p w:rsidR="000536CE" w:rsidRDefault="000536CE" w:rsidP="000536CE">
      <w:pPr>
        <w:pStyle w:val="Prrafodelista"/>
        <w:rPr>
          <w:noProof/>
          <w:sz w:val="24"/>
        </w:rPr>
      </w:pPr>
    </w:p>
    <w:p w:rsidR="000536CE" w:rsidRDefault="000536CE" w:rsidP="000536CE">
      <w:pPr>
        <w:pStyle w:val="Prrafodelista"/>
        <w:rPr>
          <w:noProof/>
          <w:sz w:val="24"/>
        </w:rPr>
      </w:pPr>
    </w:p>
    <w:p w:rsidR="000536CE" w:rsidRDefault="000536CE" w:rsidP="000536CE">
      <w:pPr>
        <w:rPr>
          <w:noProof/>
          <w:sz w:val="24"/>
        </w:rPr>
      </w:pPr>
    </w:p>
    <w:p w:rsidR="00CF1D33" w:rsidRDefault="00CF1D33" w:rsidP="000536CE">
      <w:pPr>
        <w:rPr>
          <w:noProof/>
          <w:sz w:val="24"/>
        </w:rPr>
      </w:pPr>
    </w:p>
    <w:p w:rsidR="000536CE" w:rsidRDefault="000536CE" w:rsidP="000536CE">
      <w:pPr>
        <w:rPr>
          <w:noProof/>
          <w:sz w:val="24"/>
        </w:rPr>
      </w:pPr>
    </w:p>
    <w:p w:rsidR="000536CE" w:rsidRDefault="000536CE" w:rsidP="000536CE">
      <w:pPr>
        <w:rPr>
          <w:noProof/>
          <w:sz w:val="24"/>
        </w:rPr>
      </w:pPr>
    </w:p>
    <w:p w:rsidR="000536CE" w:rsidRDefault="000536CE" w:rsidP="000536CE">
      <w:pPr>
        <w:rPr>
          <w:noProof/>
          <w:sz w:val="24"/>
        </w:rPr>
      </w:pPr>
    </w:p>
    <w:p w:rsidR="000536CE" w:rsidRDefault="006A3BA3" w:rsidP="000536CE">
      <w:pPr>
        <w:rPr>
          <w:noProof/>
          <w:sz w:val="24"/>
        </w:rPr>
      </w:pPr>
      <w:r>
        <w:rPr>
          <w:noProof/>
          <w:sz w:val="24"/>
          <w:lang w:val="es-ES"/>
        </w:rPr>
        <w:drawing>
          <wp:anchor distT="0" distB="0" distL="114300" distR="114300" simplePos="0" relativeHeight="251672064" behindDoc="1" locked="0" layoutInCell="1" allowOverlap="1" wp14:anchorId="5A1151B8" wp14:editId="6578E0A6">
            <wp:simplePos x="0" y="0"/>
            <wp:positionH relativeFrom="column">
              <wp:posOffset>-1178117</wp:posOffset>
            </wp:positionH>
            <wp:positionV relativeFrom="paragraph">
              <wp:posOffset>161364</wp:posOffset>
            </wp:positionV>
            <wp:extent cx="1095375" cy="1882775"/>
            <wp:effectExtent l="0" t="0" r="9525" b="3175"/>
            <wp:wrapTight wrapText="bothSides">
              <wp:wrapPolygon edited="0">
                <wp:start x="0" y="0"/>
                <wp:lineTo x="0" y="21418"/>
                <wp:lineTo x="21412" y="21418"/>
                <wp:lineTo x="21412"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CE" w:rsidRPr="00AA138B" w:rsidRDefault="000536CE" w:rsidP="000536CE">
      <w:pPr>
        <w:rPr>
          <w:noProof/>
          <w:sz w:val="24"/>
        </w:rPr>
      </w:pPr>
    </w:p>
    <w:p w:rsidR="000536CE" w:rsidRDefault="00CF1D33" w:rsidP="00CF1D33">
      <w:pPr>
        <w:pStyle w:val="Prrafodelista"/>
        <w:numPr>
          <w:ilvl w:val="0"/>
          <w:numId w:val="11"/>
        </w:numPr>
        <w:spacing w:after="160" w:line="259" w:lineRule="auto"/>
        <w:contextualSpacing/>
        <w:rPr>
          <w:noProof/>
        </w:rPr>
      </w:pPr>
      <w:r>
        <w:rPr>
          <w:noProof/>
          <w:sz w:val="22"/>
        </w:rPr>
        <w:t>Akta igotzeko “artxiboa igo” ikonoan klikatu, kamara aukeratu eta argazkia egin aktari. Txostena egotekotan, prozedura berdina da TXOSTENA atalean.</w:t>
      </w:r>
      <w:r>
        <w:rPr>
          <w:noProof/>
        </w:rPr>
        <w:t xml:space="preserve"> </w:t>
      </w:r>
    </w:p>
    <w:p w:rsidR="000536CE" w:rsidRDefault="000536CE" w:rsidP="000536CE">
      <w:pPr>
        <w:pStyle w:val="Prrafodelista"/>
        <w:ind w:left="0"/>
        <w:rPr>
          <w:noProof/>
        </w:rPr>
      </w:pPr>
    </w:p>
    <w:p w:rsidR="000536CE" w:rsidRDefault="000536CE" w:rsidP="000536CE">
      <w:pPr>
        <w:pStyle w:val="Prrafodelista"/>
        <w:ind w:left="0"/>
        <w:rPr>
          <w:noProof/>
        </w:rPr>
      </w:pPr>
    </w:p>
    <w:p w:rsidR="000536CE" w:rsidRDefault="000536CE" w:rsidP="000536CE">
      <w:pPr>
        <w:pStyle w:val="Prrafodelista"/>
        <w:ind w:left="0"/>
        <w:rPr>
          <w:noProof/>
        </w:rPr>
      </w:pPr>
    </w:p>
    <w:p w:rsidR="000536CE" w:rsidRDefault="000536CE" w:rsidP="000536CE">
      <w:pPr>
        <w:pStyle w:val="Prrafodelista"/>
        <w:ind w:left="0"/>
        <w:rPr>
          <w:noProof/>
        </w:rPr>
      </w:pPr>
    </w:p>
    <w:p w:rsidR="000536CE" w:rsidRDefault="000536CE" w:rsidP="000536CE">
      <w:pPr>
        <w:pStyle w:val="Prrafodelista"/>
        <w:ind w:left="0"/>
        <w:rPr>
          <w:noProof/>
        </w:rPr>
      </w:pPr>
    </w:p>
    <w:p w:rsidR="00CF1D33" w:rsidRDefault="00CF1D33" w:rsidP="000536CE">
      <w:pPr>
        <w:pStyle w:val="Prrafodelista"/>
        <w:ind w:left="0"/>
        <w:rPr>
          <w:noProof/>
          <w:sz w:val="22"/>
        </w:rPr>
      </w:pPr>
    </w:p>
    <w:p w:rsidR="00CF426A" w:rsidRDefault="00CF426A" w:rsidP="000536CE">
      <w:pPr>
        <w:pStyle w:val="Prrafodelista"/>
        <w:ind w:left="0"/>
        <w:rPr>
          <w:noProof/>
          <w:sz w:val="22"/>
        </w:rPr>
      </w:pPr>
    </w:p>
    <w:p w:rsidR="000536CE" w:rsidRPr="00AA138B" w:rsidRDefault="006A3BA3" w:rsidP="000536CE">
      <w:pPr>
        <w:pStyle w:val="Prrafodelista"/>
        <w:ind w:left="0"/>
        <w:rPr>
          <w:noProof/>
          <w:sz w:val="22"/>
        </w:rPr>
      </w:pPr>
      <w:r>
        <w:rPr>
          <w:noProof/>
          <w:lang w:val="es-ES"/>
        </w:rPr>
        <w:drawing>
          <wp:anchor distT="0" distB="0" distL="114300" distR="114300" simplePos="0" relativeHeight="251690496" behindDoc="1" locked="0" layoutInCell="1" allowOverlap="1" wp14:anchorId="694F3437" wp14:editId="1E93221C">
            <wp:simplePos x="0" y="0"/>
            <wp:positionH relativeFrom="column">
              <wp:posOffset>-1199353</wp:posOffset>
            </wp:positionH>
            <wp:positionV relativeFrom="paragraph">
              <wp:posOffset>165100</wp:posOffset>
            </wp:positionV>
            <wp:extent cx="1090295" cy="1866900"/>
            <wp:effectExtent l="0" t="0" r="0" b="0"/>
            <wp:wrapTight wrapText="bothSides">
              <wp:wrapPolygon edited="0">
                <wp:start x="0" y="0"/>
                <wp:lineTo x="0" y="21380"/>
                <wp:lineTo x="21135" y="21380"/>
                <wp:lineTo x="21135"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029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CE" w:rsidRPr="00AA138B" w:rsidRDefault="00CF1D33" w:rsidP="000536CE">
      <w:pPr>
        <w:pStyle w:val="Prrafodelista"/>
        <w:numPr>
          <w:ilvl w:val="0"/>
          <w:numId w:val="11"/>
        </w:numPr>
        <w:spacing w:after="160" w:line="259" w:lineRule="auto"/>
        <w:contextualSpacing/>
        <w:rPr>
          <w:noProof/>
          <w:sz w:val="22"/>
        </w:rPr>
      </w:pPr>
      <w:proofErr w:type="spellStart"/>
      <w:r>
        <w:rPr>
          <w:sz w:val="22"/>
        </w:rPr>
        <w:t>Azkenik</w:t>
      </w:r>
      <w:proofErr w:type="spellEnd"/>
      <w:r>
        <w:rPr>
          <w:sz w:val="22"/>
        </w:rPr>
        <w:t xml:space="preserve">, ORDAINAGIRIA </w:t>
      </w:r>
      <w:proofErr w:type="spellStart"/>
      <w:r>
        <w:rPr>
          <w:sz w:val="22"/>
        </w:rPr>
        <w:t>atalean</w:t>
      </w:r>
      <w:proofErr w:type="spellEnd"/>
      <w:r>
        <w:rPr>
          <w:sz w:val="22"/>
        </w:rPr>
        <w:t>, “</w:t>
      </w:r>
      <w:proofErr w:type="spellStart"/>
      <w:r>
        <w:rPr>
          <w:sz w:val="22"/>
        </w:rPr>
        <w:t>ordainagiriaren</w:t>
      </w:r>
      <w:proofErr w:type="spellEnd"/>
      <w:r>
        <w:rPr>
          <w:sz w:val="22"/>
        </w:rPr>
        <w:t xml:space="preserve"> </w:t>
      </w:r>
      <w:proofErr w:type="spellStart"/>
      <w:r>
        <w:rPr>
          <w:sz w:val="22"/>
        </w:rPr>
        <w:t>zenbatekoak</w:t>
      </w:r>
      <w:proofErr w:type="spellEnd"/>
      <w:r>
        <w:rPr>
          <w:sz w:val="22"/>
        </w:rPr>
        <w:t xml:space="preserve"> </w:t>
      </w:r>
      <w:proofErr w:type="spellStart"/>
      <w:r>
        <w:rPr>
          <w:sz w:val="22"/>
        </w:rPr>
        <w:t>ald</w:t>
      </w:r>
      <w:r>
        <w:rPr>
          <w:sz w:val="22"/>
        </w:rPr>
        <w:t>a</w:t>
      </w:r>
      <w:r>
        <w:rPr>
          <w:sz w:val="22"/>
        </w:rPr>
        <w:t>tu</w:t>
      </w:r>
      <w:proofErr w:type="spellEnd"/>
      <w:r>
        <w:rPr>
          <w:sz w:val="22"/>
        </w:rPr>
        <w:t xml:space="preserve">”-n </w:t>
      </w:r>
      <w:proofErr w:type="spellStart"/>
      <w:r>
        <w:rPr>
          <w:sz w:val="22"/>
        </w:rPr>
        <w:t>sartzen</w:t>
      </w:r>
      <w:proofErr w:type="spellEnd"/>
      <w:r>
        <w:rPr>
          <w:sz w:val="22"/>
        </w:rPr>
        <w:t xml:space="preserve"> </w:t>
      </w:r>
      <w:proofErr w:type="spellStart"/>
      <w:r>
        <w:rPr>
          <w:sz w:val="22"/>
        </w:rPr>
        <w:t>gara</w:t>
      </w:r>
      <w:proofErr w:type="spellEnd"/>
      <w:r>
        <w:rPr>
          <w:sz w:val="22"/>
        </w:rPr>
        <w:t xml:space="preserve"> (</w:t>
      </w:r>
      <w:proofErr w:type="spellStart"/>
      <w:r>
        <w:rPr>
          <w:sz w:val="22"/>
        </w:rPr>
        <w:t>gorriz</w:t>
      </w:r>
      <w:proofErr w:type="spellEnd"/>
      <w:r>
        <w:rPr>
          <w:sz w:val="22"/>
        </w:rPr>
        <w:t xml:space="preserve"> </w:t>
      </w:r>
      <w:proofErr w:type="spellStart"/>
      <w:r>
        <w:rPr>
          <w:sz w:val="22"/>
        </w:rPr>
        <w:t>markatutako</w:t>
      </w:r>
      <w:proofErr w:type="spellEnd"/>
      <w:r>
        <w:rPr>
          <w:sz w:val="22"/>
        </w:rPr>
        <w:t xml:space="preserve"> </w:t>
      </w:r>
      <w:proofErr w:type="spellStart"/>
      <w:r>
        <w:rPr>
          <w:sz w:val="22"/>
        </w:rPr>
        <w:t>arkatza</w:t>
      </w:r>
      <w:proofErr w:type="spellEnd"/>
      <w:r>
        <w:rPr>
          <w:sz w:val="22"/>
        </w:rPr>
        <w:t xml:space="preserve"> 1-arekin) eta dieta eta </w:t>
      </w:r>
      <w:proofErr w:type="spellStart"/>
      <w:r>
        <w:rPr>
          <w:sz w:val="22"/>
        </w:rPr>
        <w:t>joan-etorrien</w:t>
      </w:r>
      <w:proofErr w:type="spellEnd"/>
      <w:r>
        <w:rPr>
          <w:sz w:val="22"/>
        </w:rPr>
        <w:t xml:space="preserve"> </w:t>
      </w:r>
      <w:proofErr w:type="spellStart"/>
      <w:r>
        <w:rPr>
          <w:sz w:val="22"/>
        </w:rPr>
        <w:t>zenbatekoa</w:t>
      </w:r>
      <w:proofErr w:type="spellEnd"/>
      <w:r>
        <w:rPr>
          <w:sz w:val="22"/>
        </w:rPr>
        <w:t xml:space="preserve"> </w:t>
      </w:r>
      <w:proofErr w:type="spellStart"/>
      <w:r>
        <w:rPr>
          <w:sz w:val="22"/>
        </w:rPr>
        <w:t>jartzen</w:t>
      </w:r>
      <w:proofErr w:type="spellEnd"/>
      <w:r>
        <w:rPr>
          <w:sz w:val="22"/>
        </w:rPr>
        <w:t xml:space="preserve"> </w:t>
      </w:r>
      <w:proofErr w:type="spellStart"/>
      <w:r>
        <w:rPr>
          <w:sz w:val="22"/>
        </w:rPr>
        <w:t>dugu</w:t>
      </w:r>
      <w:proofErr w:type="spellEnd"/>
      <w:r>
        <w:rPr>
          <w:sz w:val="22"/>
        </w:rPr>
        <w:t xml:space="preserve">. </w:t>
      </w:r>
      <w:proofErr w:type="spellStart"/>
      <w:r>
        <w:rPr>
          <w:sz w:val="22"/>
        </w:rPr>
        <w:t>Ondoren</w:t>
      </w:r>
      <w:proofErr w:type="spellEnd"/>
      <w:r>
        <w:rPr>
          <w:sz w:val="22"/>
        </w:rPr>
        <w:t xml:space="preserve">, </w:t>
      </w:r>
      <w:proofErr w:type="spellStart"/>
      <w:r>
        <w:rPr>
          <w:sz w:val="22"/>
        </w:rPr>
        <w:t>ordainagiriaren</w:t>
      </w:r>
      <w:proofErr w:type="spellEnd"/>
      <w:r>
        <w:rPr>
          <w:sz w:val="22"/>
        </w:rPr>
        <w:t xml:space="preserve"> </w:t>
      </w:r>
      <w:proofErr w:type="spellStart"/>
      <w:r>
        <w:rPr>
          <w:sz w:val="22"/>
        </w:rPr>
        <w:t>argazkia</w:t>
      </w:r>
      <w:proofErr w:type="spellEnd"/>
      <w:r>
        <w:rPr>
          <w:sz w:val="22"/>
        </w:rPr>
        <w:t xml:space="preserve"> </w:t>
      </w:r>
      <w:proofErr w:type="spellStart"/>
      <w:r>
        <w:rPr>
          <w:sz w:val="22"/>
        </w:rPr>
        <w:t>igotzen</w:t>
      </w:r>
      <w:proofErr w:type="spellEnd"/>
      <w:r>
        <w:rPr>
          <w:sz w:val="22"/>
        </w:rPr>
        <w:t xml:space="preserve"> </w:t>
      </w:r>
      <w:proofErr w:type="spellStart"/>
      <w:r>
        <w:rPr>
          <w:sz w:val="22"/>
        </w:rPr>
        <w:t>dugu</w:t>
      </w:r>
      <w:proofErr w:type="spellEnd"/>
      <w:r>
        <w:rPr>
          <w:sz w:val="22"/>
        </w:rPr>
        <w:t xml:space="preserve"> </w:t>
      </w:r>
      <w:proofErr w:type="spellStart"/>
      <w:r>
        <w:rPr>
          <w:sz w:val="22"/>
        </w:rPr>
        <w:t>aktaren</w:t>
      </w:r>
      <w:proofErr w:type="spellEnd"/>
      <w:r>
        <w:rPr>
          <w:sz w:val="22"/>
        </w:rPr>
        <w:t xml:space="preserve"> </w:t>
      </w:r>
      <w:proofErr w:type="spellStart"/>
      <w:r>
        <w:rPr>
          <w:sz w:val="22"/>
        </w:rPr>
        <w:t>prozedura</w:t>
      </w:r>
      <w:proofErr w:type="spellEnd"/>
      <w:r>
        <w:rPr>
          <w:sz w:val="22"/>
        </w:rPr>
        <w:t xml:space="preserve"> </w:t>
      </w:r>
      <w:proofErr w:type="spellStart"/>
      <w:r>
        <w:rPr>
          <w:sz w:val="22"/>
        </w:rPr>
        <w:t>berdinarekin</w:t>
      </w:r>
      <w:proofErr w:type="spellEnd"/>
      <w:r>
        <w:rPr>
          <w:sz w:val="22"/>
        </w:rPr>
        <w:t>.</w:t>
      </w:r>
      <w:r w:rsidR="000536CE" w:rsidRPr="00AA138B">
        <w:rPr>
          <w:sz w:val="22"/>
        </w:rPr>
        <w:t xml:space="preserve"> </w:t>
      </w:r>
    </w:p>
    <w:p w:rsidR="000536CE" w:rsidRDefault="000536CE" w:rsidP="000536CE">
      <w:pPr>
        <w:sectPr w:rsidR="000536CE" w:rsidSect="00FF2D2D">
          <w:headerReference w:type="default" r:id="rId19"/>
          <w:pgSz w:w="11906" w:h="16838"/>
          <w:pgMar w:top="426" w:right="1701" w:bottom="709" w:left="1701" w:header="708" w:footer="708" w:gutter="0"/>
          <w:cols w:space="708"/>
          <w:docGrid w:linePitch="360"/>
        </w:sectPr>
      </w:pPr>
    </w:p>
    <w:p w:rsidR="00DB45D0" w:rsidRDefault="00DB45D0" w:rsidP="00984FE3">
      <w:pPr>
        <w:ind w:left="426"/>
        <w:jc w:val="both"/>
        <w:rPr>
          <w:b/>
          <w:sz w:val="22"/>
          <w:szCs w:val="22"/>
        </w:rPr>
      </w:pPr>
      <w:r>
        <w:rPr>
          <w:b/>
          <w:sz w:val="22"/>
          <w:szCs w:val="22"/>
        </w:rPr>
        <w:lastRenderedPageBreak/>
        <w:t>Así mismo</w:t>
      </w:r>
      <w:r w:rsidRPr="00311694">
        <w:rPr>
          <w:b/>
          <w:sz w:val="22"/>
          <w:szCs w:val="22"/>
        </w:rPr>
        <w:t xml:space="preserve"> detallamos el ANEXO 2 </w:t>
      </w:r>
      <w:r>
        <w:rPr>
          <w:b/>
          <w:sz w:val="22"/>
          <w:szCs w:val="22"/>
        </w:rPr>
        <w:t xml:space="preserve">– TARIFAS ARBITRALES </w:t>
      </w:r>
      <w:r w:rsidRPr="00311694">
        <w:rPr>
          <w:b/>
          <w:sz w:val="22"/>
          <w:szCs w:val="22"/>
        </w:rPr>
        <w:t xml:space="preserve">de las </w:t>
      </w:r>
      <w:r>
        <w:rPr>
          <w:b/>
          <w:sz w:val="22"/>
          <w:szCs w:val="22"/>
        </w:rPr>
        <w:t xml:space="preserve">citadas </w:t>
      </w:r>
      <w:r w:rsidRPr="00311694">
        <w:rPr>
          <w:b/>
          <w:sz w:val="22"/>
          <w:szCs w:val="22"/>
        </w:rPr>
        <w:t>Bases de Competición</w:t>
      </w:r>
      <w:r>
        <w:rPr>
          <w:b/>
          <w:sz w:val="22"/>
          <w:szCs w:val="22"/>
        </w:rPr>
        <w:t>:</w:t>
      </w:r>
    </w:p>
    <w:p w:rsidR="00DB45D0" w:rsidRDefault="00DB45D0" w:rsidP="00984FE3">
      <w:pPr>
        <w:ind w:left="426"/>
        <w:jc w:val="both"/>
        <w:rPr>
          <w:b/>
          <w:sz w:val="22"/>
          <w:szCs w:val="22"/>
        </w:rPr>
      </w:pPr>
    </w:p>
    <w:p w:rsidR="00DB45D0" w:rsidRPr="008E49B1" w:rsidRDefault="00DB45D0" w:rsidP="00984FE3">
      <w:pPr>
        <w:ind w:left="426" w:right="-1"/>
        <w:jc w:val="both"/>
        <w:rPr>
          <w:rFonts w:ascii="Arial Narrow" w:hAnsi="Arial Narrow"/>
          <w:sz w:val="22"/>
          <w:szCs w:val="22"/>
        </w:rPr>
      </w:pPr>
    </w:p>
    <w:p w:rsidR="00DB45D0" w:rsidRPr="000C452A" w:rsidRDefault="00DB45D0" w:rsidP="00DB45D0">
      <w:pPr>
        <w:keepNext/>
        <w:pBdr>
          <w:top w:val="single" w:sz="4" w:space="0" w:color="000000"/>
          <w:left w:val="single" w:sz="4" w:space="1" w:color="000000"/>
          <w:bottom w:val="single" w:sz="16" w:space="1" w:color="000000"/>
          <w:right w:val="single" w:sz="16" w:space="1" w:color="000000"/>
        </w:pBdr>
        <w:ind w:left="142" w:right="283"/>
        <w:jc w:val="center"/>
        <w:rPr>
          <w:rFonts w:ascii="Arial Narrow" w:eastAsia="Times New Roman" w:hAnsi="Arial Narrow" w:cs="Times New Roman"/>
          <w:b/>
          <w:sz w:val="22"/>
          <w:szCs w:val="22"/>
        </w:rPr>
      </w:pPr>
      <w:r w:rsidRPr="000C452A">
        <w:rPr>
          <w:rFonts w:ascii="Arial Narrow" w:hAnsi="Arial Narrow"/>
          <w:b/>
          <w:bCs/>
          <w:snapToGrid w:val="0"/>
          <w:sz w:val="22"/>
          <w:szCs w:val="22"/>
          <w:lang w:val="eu-ES"/>
        </w:rPr>
        <w:t>BIGARREN ERANSKINA</w:t>
      </w:r>
    </w:p>
    <w:p w:rsidR="00DB45D0" w:rsidRPr="008E49B1" w:rsidRDefault="00DB45D0" w:rsidP="00413397">
      <w:pPr>
        <w:ind w:right="-1"/>
        <w:jc w:val="center"/>
        <w:rPr>
          <w:rFonts w:ascii="Arial Narrow" w:eastAsia="Times New Roman" w:hAnsi="Arial Narrow" w:cs="Times New Roman"/>
          <w:sz w:val="22"/>
          <w:szCs w:val="22"/>
        </w:rPr>
      </w:pPr>
    </w:p>
    <w:p w:rsidR="00DB45D0" w:rsidRPr="00F71B8D" w:rsidRDefault="00DB45D0" w:rsidP="00F71B8D">
      <w:pPr>
        <w:jc w:val="center"/>
        <w:rPr>
          <w:rFonts w:ascii="Arial Narrow" w:eastAsia="Times New Roman" w:hAnsi="Arial Narrow" w:cs="Times New Roman"/>
          <w:b/>
          <w:sz w:val="22"/>
          <w:szCs w:val="22"/>
          <w:u w:val="single"/>
        </w:rPr>
      </w:pPr>
      <w:r>
        <w:rPr>
          <w:rFonts w:ascii="Arial Narrow" w:eastAsia="Times New Roman" w:hAnsi="Arial Narrow" w:cs="Times New Roman"/>
          <w:b/>
          <w:sz w:val="22"/>
          <w:szCs w:val="22"/>
          <w:u w:val="single"/>
        </w:rPr>
        <w:t>EPAILETZA-</w:t>
      </w:r>
      <w:r w:rsidRPr="008E49B1">
        <w:rPr>
          <w:rFonts w:ascii="Arial Narrow" w:eastAsia="Times New Roman" w:hAnsi="Arial Narrow" w:cs="Times New Roman"/>
          <w:b/>
          <w:sz w:val="22"/>
          <w:szCs w:val="22"/>
          <w:u w:val="single"/>
        </w:rPr>
        <w:t>TARIFA</w:t>
      </w:r>
      <w:r>
        <w:rPr>
          <w:rFonts w:ascii="Arial Narrow" w:eastAsia="Times New Roman" w:hAnsi="Arial Narrow" w:cs="Times New Roman"/>
          <w:b/>
          <w:sz w:val="22"/>
          <w:szCs w:val="22"/>
          <w:u w:val="single"/>
        </w:rPr>
        <w:t xml:space="preserve">K </w:t>
      </w:r>
      <w:r w:rsidRPr="008E49B1">
        <w:rPr>
          <w:rFonts w:ascii="Arial Narrow" w:eastAsia="Times New Roman" w:hAnsi="Arial Narrow" w:cs="Times New Roman"/>
          <w:b/>
          <w:sz w:val="22"/>
          <w:szCs w:val="22"/>
          <w:u w:val="single"/>
        </w:rPr>
        <w:t>201</w:t>
      </w:r>
      <w:r>
        <w:rPr>
          <w:rFonts w:ascii="Arial Narrow" w:eastAsia="Times New Roman" w:hAnsi="Arial Narrow" w:cs="Times New Roman"/>
          <w:b/>
          <w:sz w:val="22"/>
          <w:szCs w:val="22"/>
          <w:u w:val="single"/>
        </w:rPr>
        <w:t>8-</w:t>
      </w:r>
      <w:r w:rsidRPr="008E49B1">
        <w:rPr>
          <w:rFonts w:ascii="Arial Narrow" w:eastAsia="Times New Roman" w:hAnsi="Arial Narrow" w:cs="Times New Roman"/>
          <w:b/>
          <w:sz w:val="22"/>
          <w:szCs w:val="22"/>
          <w:u w:val="single"/>
        </w:rPr>
        <w:t>1</w:t>
      </w:r>
      <w:r>
        <w:rPr>
          <w:rFonts w:ascii="Arial Narrow" w:eastAsia="Times New Roman" w:hAnsi="Arial Narrow" w:cs="Times New Roman"/>
          <w:b/>
          <w:sz w:val="22"/>
          <w:szCs w:val="22"/>
          <w:u w:val="single"/>
        </w:rPr>
        <w:t>9 DENBORALDIRAKO</w:t>
      </w:r>
    </w:p>
    <w:tbl>
      <w:tblPr>
        <w:tblpPr w:leftFromText="141" w:rightFromText="141" w:vertAnchor="text" w:horzAnchor="margin" w:tblpXSpec="center" w:tblpY="107"/>
        <w:tblW w:w="10593" w:type="dxa"/>
        <w:tblLayout w:type="fixed"/>
        <w:tblLook w:val="0000" w:firstRow="0" w:lastRow="0" w:firstColumn="0" w:lastColumn="0" w:noHBand="0" w:noVBand="0"/>
      </w:tblPr>
      <w:tblGrid>
        <w:gridCol w:w="1999"/>
        <w:gridCol w:w="1086"/>
        <w:gridCol w:w="1113"/>
        <w:gridCol w:w="872"/>
        <w:gridCol w:w="1167"/>
        <w:gridCol w:w="1101"/>
        <w:gridCol w:w="1275"/>
        <w:gridCol w:w="993"/>
        <w:gridCol w:w="987"/>
      </w:tblGrid>
      <w:tr w:rsidR="00DB45D0" w:rsidRPr="00DB45D0" w:rsidTr="00DB45D0">
        <w:trPr>
          <w:trHeight w:val="220"/>
        </w:trPr>
        <w:tc>
          <w:tcPr>
            <w:tcW w:w="1999" w:type="dxa"/>
            <w:vMerge w:val="restart"/>
            <w:tcBorders>
              <w:top w:val="single" w:sz="8" w:space="0" w:color="000000"/>
              <w:left w:val="single" w:sz="8" w:space="0" w:color="000000"/>
              <w:right w:val="single" w:sz="8" w:space="0" w:color="000000"/>
            </w:tcBorders>
            <w:shd w:val="clear" w:color="auto" w:fill="FFCC99"/>
            <w:vAlign w:val="center"/>
          </w:tcPr>
          <w:p w:rsidR="00DB45D0" w:rsidRPr="00DB45D0" w:rsidRDefault="00DB45D0" w:rsidP="00DB45D0">
            <w:pPr>
              <w:jc w:val="center"/>
              <w:rPr>
                <w:rFonts w:ascii="Arial Narrow" w:hAnsi="Arial Narrow" w:cs="Arial"/>
                <w:b/>
                <w:bCs/>
                <w:sz w:val="18"/>
                <w:szCs w:val="22"/>
                <w:lang w:val="eu-ES"/>
              </w:rPr>
            </w:pPr>
            <w:r w:rsidRPr="00DB45D0">
              <w:rPr>
                <w:rFonts w:ascii="Arial Narrow" w:hAnsi="Arial Narrow" w:cs="Arial"/>
                <w:b/>
                <w:bCs/>
                <w:sz w:val="18"/>
                <w:szCs w:val="22"/>
                <w:lang w:val="eu-ES"/>
              </w:rPr>
              <w:t>KATEGORIA</w:t>
            </w:r>
          </w:p>
          <w:p w:rsidR="00DB45D0" w:rsidRPr="00DB45D0" w:rsidRDefault="00DB45D0" w:rsidP="00DB45D0">
            <w:pPr>
              <w:jc w:val="center"/>
              <w:rPr>
                <w:rFonts w:ascii="Arial Narrow" w:hAnsi="Arial Narrow" w:cs="Arial"/>
                <w:b/>
                <w:bCs/>
                <w:sz w:val="18"/>
                <w:szCs w:val="22"/>
                <w:lang w:val="eu-ES"/>
              </w:rPr>
            </w:pPr>
            <w:r w:rsidRPr="00DB45D0">
              <w:rPr>
                <w:rFonts w:ascii="Arial Narrow" w:hAnsi="Arial Narrow" w:cs="Arial"/>
                <w:b/>
                <w:bCs/>
                <w:sz w:val="18"/>
                <w:szCs w:val="22"/>
                <w:lang w:val="eu-ES"/>
              </w:rPr>
              <w:t>PROBINTZIALA</w:t>
            </w:r>
          </w:p>
          <w:p w:rsidR="00DB45D0" w:rsidRPr="00DB45D0" w:rsidRDefault="00DB45D0" w:rsidP="00DB45D0">
            <w:pPr>
              <w:jc w:val="center"/>
              <w:rPr>
                <w:rFonts w:ascii="Arial Narrow" w:eastAsia="Arial Narrow" w:hAnsi="Arial Narrow" w:cs="Arial Narrow"/>
                <w:sz w:val="18"/>
                <w:szCs w:val="22"/>
              </w:rPr>
            </w:pPr>
          </w:p>
        </w:tc>
        <w:tc>
          <w:tcPr>
            <w:tcW w:w="4238" w:type="dxa"/>
            <w:gridSpan w:val="4"/>
            <w:tcBorders>
              <w:top w:val="single" w:sz="8" w:space="0" w:color="000000"/>
              <w:left w:val="nil"/>
              <w:bottom w:val="nil"/>
              <w:right w:val="single" w:sz="12" w:space="0" w:color="000000"/>
            </w:tcBorders>
            <w:vAlign w:val="center"/>
          </w:tcPr>
          <w:p w:rsidR="00DB45D0" w:rsidRPr="00DB45D0" w:rsidRDefault="00DB45D0" w:rsidP="00DB45D0">
            <w:pPr>
              <w:jc w:val="center"/>
              <w:rPr>
                <w:rFonts w:ascii="Arial Narrow" w:hAnsi="Arial Narrow" w:cs="Arial"/>
                <w:b/>
                <w:bCs/>
                <w:sz w:val="18"/>
                <w:szCs w:val="22"/>
                <w:lang w:val="eu-ES"/>
              </w:rPr>
            </w:pPr>
            <w:r w:rsidRPr="00DB45D0">
              <w:rPr>
                <w:rFonts w:ascii="Arial Narrow" w:hAnsi="Arial Narrow" w:cs="Arial"/>
                <w:b/>
                <w:bCs/>
                <w:sz w:val="18"/>
                <w:szCs w:val="22"/>
                <w:lang w:val="eu-ES"/>
              </w:rPr>
              <w:t>ARBITRAJE BIKOITZA</w:t>
            </w:r>
          </w:p>
        </w:tc>
        <w:tc>
          <w:tcPr>
            <w:tcW w:w="4356" w:type="dxa"/>
            <w:gridSpan w:val="4"/>
            <w:tcBorders>
              <w:top w:val="single" w:sz="8" w:space="0" w:color="000000"/>
              <w:left w:val="single" w:sz="12" w:space="0" w:color="000000"/>
              <w:bottom w:val="nil"/>
              <w:right w:val="single" w:sz="8" w:space="0" w:color="000000"/>
            </w:tcBorders>
            <w:vAlign w:val="center"/>
          </w:tcPr>
          <w:p w:rsidR="00DB45D0" w:rsidRPr="00DB45D0" w:rsidRDefault="00DB45D0" w:rsidP="00DB45D0">
            <w:pPr>
              <w:jc w:val="center"/>
              <w:rPr>
                <w:rFonts w:ascii="Arial Narrow" w:hAnsi="Arial Narrow" w:cs="Arial"/>
                <w:b/>
                <w:bCs/>
                <w:sz w:val="18"/>
                <w:szCs w:val="22"/>
                <w:lang w:val="eu-ES"/>
              </w:rPr>
            </w:pPr>
            <w:r w:rsidRPr="00DB45D0">
              <w:rPr>
                <w:rFonts w:ascii="Arial Narrow" w:hAnsi="Arial Narrow" w:cs="Arial"/>
                <w:b/>
                <w:bCs/>
                <w:sz w:val="18"/>
                <w:szCs w:val="22"/>
                <w:lang w:val="eu-ES"/>
              </w:rPr>
              <w:t>ARBITRAJE ARRUNTA</w:t>
            </w:r>
          </w:p>
        </w:tc>
      </w:tr>
      <w:tr w:rsidR="00DB45D0" w:rsidRPr="00DB45D0" w:rsidTr="00DB45D0">
        <w:trPr>
          <w:trHeight w:val="220"/>
        </w:trPr>
        <w:tc>
          <w:tcPr>
            <w:tcW w:w="1999" w:type="dxa"/>
            <w:vMerge/>
            <w:tcBorders>
              <w:top w:val="single" w:sz="8" w:space="0" w:color="000000"/>
              <w:left w:val="single" w:sz="8" w:space="0" w:color="000000"/>
              <w:right w:val="single" w:sz="8" w:space="0" w:color="000000"/>
            </w:tcBorders>
            <w:shd w:val="clear" w:color="auto" w:fill="FFCC99"/>
            <w:vAlign w:val="center"/>
          </w:tcPr>
          <w:p w:rsidR="00DB45D0" w:rsidRPr="00DB45D0" w:rsidRDefault="00DB45D0" w:rsidP="00DB45D0">
            <w:pPr>
              <w:jc w:val="center"/>
              <w:rPr>
                <w:rFonts w:ascii="Arial Narrow" w:eastAsia="Arial Narrow" w:hAnsi="Arial Narrow" w:cs="Arial Narrow"/>
                <w:sz w:val="18"/>
                <w:szCs w:val="22"/>
              </w:rPr>
            </w:pPr>
          </w:p>
        </w:tc>
        <w:tc>
          <w:tcPr>
            <w:tcW w:w="1086" w:type="dxa"/>
            <w:tcBorders>
              <w:top w:val="single" w:sz="4" w:space="0" w:color="000000"/>
              <w:left w:val="nil"/>
              <w:bottom w:val="nil"/>
              <w:right w:val="nil"/>
            </w:tcBorders>
            <w:vAlign w:val="center"/>
          </w:tcPr>
          <w:p w:rsidR="00DB45D0" w:rsidRPr="00DB45D0" w:rsidRDefault="00DB45D0" w:rsidP="00DB45D0">
            <w:pPr>
              <w:jc w:val="center"/>
              <w:rPr>
                <w:rFonts w:ascii="Arial Narrow" w:hAnsi="Arial Narrow" w:cs="Arial"/>
                <w:sz w:val="18"/>
                <w:lang w:val="eu-ES"/>
              </w:rPr>
            </w:pPr>
            <w:r w:rsidRPr="00DB45D0">
              <w:rPr>
                <w:rFonts w:ascii="Arial Narrow" w:hAnsi="Arial Narrow" w:cs="Arial"/>
                <w:sz w:val="18"/>
                <w:lang w:val="eu-ES"/>
              </w:rPr>
              <w:t>ARBITROAK</w:t>
            </w:r>
          </w:p>
        </w:tc>
        <w:tc>
          <w:tcPr>
            <w:tcW w:w="1113" w:type="dxa"/>
            <w:tcBorders>
              <w:top w:val="single" w:sz="4" w:space="0" w:color="000000"/>
              <w:left w:val="single" w:sz="4" w:space="0" w:color="000000"/>
              <w:bottom w:val="nil"/>
              <w:right w:val="single" w:sz="4" w:space="0" w:color="000000"/>
            </w:tcBorders>
            <w:vAlign w:val="center"/>
          </w:tcPr>
          <w:p w:rsidR="00DB45D0" w:rsidRPr="00DB45D0" w:rsidRDefault="00DB45D0" w:rsidP="00DB45D0">
            <w:pPr>
              <w:jc w:val="center"/>
              <w:rPr>
                <w:rFonts w:ascii="Arial Narrow" w:hAnsi="Arial Narrow" w:cs="Arial"/>
                <w:sz w:val="18"/>
                <w:lang w:val="eu-ES"/>
              </w:rPr>
            </w:pPr>
            <w:r w:rsidRPr="00DB45D0">
              <w:rPr>
                <w:rFonts w:ascii="Arial Narrow" w:hAnsi="Arial Narrow" w:cs="Arial"/>
                <w:sz w:val="18"/>
                <w:lang w:val="eu-ES"/>
              </w:rPr>
              <w:t>MAHAIKO LAGUN.</w:t>
            </w:r>
          </w:p>
        </w:tc>
        <w:tc>
          <w:tcPr>
            <w:tcW w:w="872" w:type="dxa"/>
            <w:tcBorders>
              <w:top w:val="single" w:sz="4" w:space="0" w:color="000000"/>
              <w:left w:val="nil"/>
              <w:bottom w:val="nil"/>
              <w:right w:val="single" w:sz="4" w:space="0" w:color="000000"/>
            </w:tcBorders>
            <w:vAlign w:val="center"/>
          </w:tcPr>
          <w:p w:rsidR="00DB45D0" w:rsidRPr="00DB45D0" w:rsidRDefault="00DB45D0" w:rsidP="00DB45D0">
            <w:pPr>
              <w:rPr>
                <w:rFonts w:ascii="Arial Narrow" w:hAnsi="Arial Narrow" w:cs="Arial"/>
                <w:sz w:val="18"/>
                <w:lang w:val="eu-ES"/>
              </w:rPr>
            </w:pPr>
            <w:r w:rsidRPr="00DB45D0">
              <w:rPr>
                <w:rFonts w:ascii="Arial Narrow" w:hAnsi="Arial Narrow" w:cs="Arial"/>
                <w:sz w:val="18"/>
                <w:lang w:val="eu-ES"/>
              </w:rPr>
              <w:t>BA</w:t>
            </w:r>
            <w:r w:rsidRPr="00DB45D0">
              <w:rPr>
                <w:rFonts w:ascii="Arial Narrow" w:hAnsi="Arial Narrow" w:cs="Arial"/>
                <w:sz w:val="18"/>
                <w:lang w:val="eu-ES"/>
              </w:rPr>
              <w:t>T</w:t>
            </w:r>
            <w:r w:rsidRPr="00DB45D0">
              <w:rPr>
                <w:rFonts w:ascii="Arial Narrow" w:hAnsi="Arial Narrow" w:cs="Arial"/>
                <w:sz w:val="18"/>
                <w:lang w:val="eu-ES"/>
              </w:rPr>
              <w:t>ZORDEA</w:t>
            </w:r>
          </w:p>
        </w:tc>
        <w:tc>
          <w:tcPr>
            <w:tcW w:w="1167" w:type="dxa"/>
            <w:tcBorders>
              <w:top w:val="single" w:sz="4" w:space="0" w:color="000000"/>
              <w:left w:val="nil"/>
              <w:bottom w:val="nil"/>
              <w:right w:val="single" w:sz="12" w:space="0" w:color="000000"/>
            </w:tcBorders>
            <w:vAlign w:val="center"/>
          </w:tcPr>
          <w:p w:rsidR="00DB45D0" w:rsidRPr="00DB45D0" w:rsidRDefault="00DB45D0" w:rsidP="00DB45D0">
            <w:pPr>
              <w:jc w:val="center"/>
              <w:rPr>
                <w:rFonts w:ascii="Arial Narrow" w:hAnsi="Arial Narrow" w:cs="Arial"/>
                <w:b/>
                <w:bCs/>
                <w:sz w:val="18"/>
                <w:lang w:val="eu-ES"/>
              </w:rPr>
            </w:pPr>
            <w:r w:rsidRPr="00DB45D0">
              <w:rPr>
                <w:rFonts w:ascii="Arial Narrow" w:hAnsi="Arial Narrow" w:cs="Arial"/>
                <w:b/>
                <w:bCs/>
                <w:sz w:val="18"/>
                <w:lang w:val="eu-ES"/>
              </w:rPr>
              <w:t>GUZTIRA</w:t>
            </w:r>
          </w:p>
        </w:tc>
        <w:tc>
          <w:tcPr>
            <w:tcW w:w="1101" w:type="dxa"/>
            <w:tcBorders>
              <w:top w:val="single" w:sz="4" w:space="0" w:color="000000"/>
              <w:left w:val="nil"/>
              <w:bottom w:val="nil"/>
              <w:right w:val="nil"/>
            </w:tcBorders>
            <w:vAlign w:val="center"/>
          </w:tcPr>
          <w:p w:rsidR="00DB45D0" w:rsidRPr="00DB45D0" w:rsidRDefault="00DB45D0" w:rsidP="00DB45D0">
            <w:pPr>
              <w:jc w:val="center"/>
              <w:rPr>
                <w:rFonts w:ascii="Arial Narrow" w:hAnsi="Arial Narrow" w:cs="Arial"/>
                <w:sz w:val="18"/>
                <w:lang w:val="eu-ES"/>
              </w:rPr>
            </w:pPr>
            <w:r w:rsidRPr="00DB45D0">
              <w:rPr>
                <w:rFonts w:ascii="Arial Narrow" w:hAnsi="Arial Narrow" w:cs="Arial"/>
                <w:sz w:val="18"/>
                <w:lang w:val="eu-ES"/>
              </w:rPr>
              <w:t>ARBITROAK</w:t>
            </w:r>
          </w:p>
        </w:tc>
        <w:tc>
          <w:tcPr>
            <w:tcW w:w="1275" w:type="dxa"/>
            <w:tcBorders>
              <w:top w:val="single" w:sz="4" w:space="0" w:color="000000"/>
              <w:left w:val="single" w:sz="4" w:space="0" w:color="000000"/>
              <w:bottom w:val="nil"/>
              <w:right w:val="nil"/>
            </w:tcBorders>
            <w:vAlign w:val="center"/>
          </w:tcPr>
          <w:p w:rsidR="00DB45D0" w:rsidRPr="00DB45D0" w:rsidRDefault="00DB45D0" w:rsidP="00DB45D0">
            <w:pPr>
              <w:jc w:val="center"/>
              <w:rPr>
                <w:rFonts w:ascii="Arial Narrow" w:hAnsi="Arial Narrow" w:cs="Arial"/>
                <w:sz w:val="18"/>
                <w:lang w:val="eu-ES"/>
              </w:rPr>
            </w:pPr>
            <w:r w:rsidRPr="00DB45D0">
              <w:rPr>
                <w:rFonts w:ascii="Arial Narrow" w:hAnsi="Arial Narrow" w:cs="Arial"/>
                <w:sz w:val="18"/>
                <w:lang w:val="eu-ES"/>
              </w:rPr>
              <w:t>MAHAIKO LAGUN.</w:t>
            </w:r>
          </w:p>
        </w:tc>
        <w:tc>
          <w:tcPr>
            <w:tcW w:w="993" w:type="dxa"/>
            <w:tcBorders>
              <w:top w:val="single" w:sz="4" w:space="0" w:color="000000"/>
              <w:left w:val="single" w:sz="4" w:space="0" w:color="000000"/>
              <w:bottom w:val="nil"/>
              <w:right w:val="single" w:sz="4" w:space="0" w:color="000000"/>
            </w:tcBorders>
            <w:vAlign w:val="center"/>
          </w:tcPr>
          <w:p w:rsidR="00DB45D0" w:rsidRPr="00DB45D0" w:rsidRDefault="00DB45D0" w:rsidP="00DB45D0">
            <w:pPr>
              <w:rPr>
                <w:rFonts w:ascii="Arial Narrow" w:hAnsi="Arial Narrow" w:cs="Arial"/>
                <w:sz w:val="18"/>
                <w:lang w:val="eu-ES"/>
              </w:rPr>
            </w:pPr>
            <w:r w:rsidRPr="00DB45D0">
              <w:rPr>
                <w:rFonts w:ascii="Arial Narrow" w:hAnsi="Arial Narrow" w:cs="Arial"/>
                <w:sz w:val="18"/>
                <w:lang w:val="eu-ES"/>
              </w:rPr>
              <w:t>BATZO</w:t>
            </w:r>
            <w:r w:rsidRPr="00DB45D0">
              <w:rPr>
                <w:rFonts w:ascii="Arial Narrow" w:hAnsi="Arial Narrow" w:cs="Arial"/>
                <w:sz w:val="18"/>
                <w:lang w:val="eu-ES"/>
              </w:rPr>
              <w:t>R</w:t>
            </w:r>
            <w:r w:rsidRPr="00DB45D0">
              <w:rPr>
                <w:rFonts w:ascii="Arial Narrow" w:hAnsi="Arial Narrow" w:cs="Arial"/>
                <w:sz w:val="18"/>
                <w:lang w:val="eu-ES"/>
              </w:rPr>
              <w:t>DEA</w:t>
            </w:r>
          </w:p>
        </w:tc>
        <w:tc>
          <w:tcPr>
            <w:tcW w:w="987" w:type="dxa"/>
            <w:tcBorders>
              <w:top w:val="single" w:sz="4" w:space="0" w:color="000000"/>
              <w:left w:val="nil"/>
              <w:bottom w:val="nil"/>
              <w:right w:val="single" w:sz="8" w:space="0" w:color="000000"/>
            </w:tcBorders>
            <w:vAlign w:val="center"/>
          </w:tcPr>
          <w:p w:rsidR="00DB45D0" w:rsidRPr="00DB45D0" w:rsidRDefault="00DB45D0" w:rsidP="00DB45D0">
            <w:pPr>
              <w:jc w:val="center"/>
              <w:rPr>
                <w:rFonts w:ascii="Arial Narrow" w:hAnsi="Arial Narrow" w:cs="Arial"/>
                <w:b/>
                <w:bCs/>
                <w:sz w:val="18"/>
                <w:lang w:val="eu-ES"/>
              </w:rPr>
            </w:pPr>
            <w:r w:rsidRPr="00DB45D0">
              <w:rPr>
                <w:rFonts w:ascii="Arial Narrow" w:hAnsi="Arial Narrow" w:cs="Arial"/>
                <w:b/>
                <w:bCs/>
                <w:sz w:val="18"/>
                <w:lang w:val="eu-ES"/>
              </w:rPr>
              <w:t>GUZTIRA</w:t>
            </w:r>
          </w:p>
        </w:tc>
      </w:tr>
      <w:tr w:rsidR="00DB45D0" w:rsidRPr="00DB45D0" w:rsidTr="00DB45D0">
        <w:trPr>
          <w:trHeight w:val="160"/>
        </w:trPr>
        <w:tc>
          <w:tcPr>
            <w:tcW w:w="1999" w:type="dxa"/>
            <w:vMerge/>
            <w:tcBorders>
              <w:top w:val="single" w:sz="8" w:space="0" w:color="000000"/>
              <w:left w:val="single" w:sz="8" w:space="0" w:color="000000"/>
              <w:right w:val="single" w:sz="8" w:space="0" w:color="000000"/>
            </w:tcBorders>
            <w:shd w:val="clear" w:color="auto" w:fill="FFCC99"/>
            <w:vAlign w:val="center"/>
          </w:tcPr>
          <w:p w:rsidR="00DB45D0" w:rsidRPr="00DB45D0" w:rsidRDefault="00DB45D0" w:rsidP="00DB45D0">
            <w:pPr>
              <w:rPr>
                <w:rFonts w:ascii="Arial Narrow" w:eastAsia="Arial Narrow" w:hAnsi="Arial Narrow" w:cs="Arial Narrow"/>
                <w:sz w:val="18"/>
                <w:szCs w:val="22"/>
              </w:rPr>
            </w:pPr>
          </w:p>
        </w:tc>
        <w:tc>
          <w:tcPr>
            <w:tcW w:w="1086" w:type="dxa"/>
            <w:tcBorders>
              <w:top w:val="single" w:sz="4" w:space="0" w:color="000000"/>
              <w:left w:val="single" w:sz="8" w:space="0" w:color="000000"/>
              <w:bottom w:val="single" w:sz="4" w:space="0" w:color="000000"/>
              <w:right w:val="nil"/>
            </w:tcBorders>
            <w:shd w:val="clear" w:color="auto" w:fill="FFCC99"/>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1113" w:type="dxa"/>
            <w:tcBorders>
              <w:top w:val="single" w:sz="4" w:space="0" w:color="000000"/>
              <w:left w:val="nil"/>
              <w:bottom w:val="single" w:sz="4" w:space="0" w:color="000000"/>
              <w:right w:val="nil"/>
            </w:tcBorders>
            <w:shd w:val="clear" w:color="auto" w:fill="FFCC99"/>
            <w:vAlign w:val="center"/>
          </w:tcPr>
          <w:p w:rsidR="00DB45D0" w:rsidRPr="00DB45D0" w:rsidRDefault="00DB45D0" w:rsidP="00DB45D0">
            <w:pP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872" w:type="dxa"/>
            <w:tcBorders>
              <w:top w:val="single" w:sz="4" w:space="0" w:color="000000"/>
              <w:left w:val="nil"/>
              <w:bottom w:val="single" w:sz="4" w:space="0" w:color="000000"/>
              <w:right w:val="nil"/>
            </w:tcBorders>
            <w:shd w:val="clear" w:color="auto" w:fill="FFCC99"/>
            <w:vAlign w:val="center"/>
          </w:tcPr>
          <w:p w:rsidR="00DB45D0" w:rsidRPr="00DB45D0" w:rsidRDefault="00DB45D0" w:rsidP="00DB45D0">
            <w:pP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1167" w:type="dxa"/>
            <w:tcBorders>
              <w:top w:val="single" w:sz="4" w:space="0" w:color="000000"/>
              <w:left w:val="nil"/>
              <w:bottom w:val="single" w:sz="4" w:space="0" w:color="000000"/>
              <w:right w:val="single" w:sz="12" w:space="0" w:color="000000"/>
            </w:tcBorders>
            <w:shd w:val="clear" w:color="auto" w:fill="FFCC99"/>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 </w:t>
            </w:r>
          </w:p>
        </w:tc>
        <w:tc>
          <w:tcPr>
            <w:tcW w:w="1101" w:type="dxa"/>
            <w:tcBorders>
              <w:top w:val="single" w:sz="4" w:space="0" w:color="000000"/>
              <w:left w:val="nil"/>
              <w:bottom w:val="single" w:sz="4" w:space="0" w:color="000000"/>
              <w:right w:val="nil"/>
            </w:tcBorders>
            <w:shd w:val="clear" w:color="auto" w:fill="FFCC99"/>
            <w:vAlign w:val="center"/>
          </w:tcPr>
          <w:p w:rsidR="00DB45D0" w:rsidRPr="00DB45D0" w:rsidRDefault="00DB45D0" w:rsidP="00DB45D0">
            <w:pP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1275" w:type="dxa"/>
            <w:tcBorders>
              <w:top w:val="single" w:sz="4" w:space="0" w:color="000000"/>
              <w:left w:val="nil"/>
              <w:bottom w:val="single" w:sz="4" w:space="0" w:color="000000"/>
              <w:right w:val="nil"/>
            </w:tcBorders>
            <w:shd w:val="clear" w:color="auto" w:fill="FFCC99"/>
            <w:vAlign w:val="center"/>
          </w:tcPr>
          <w:p w:rsidR="00DB45D0" w:rsidRPr="00DB45D0" w:rsidRDefault="00DB45D0" w:rsidP="00DB45D0">
            <w:pP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993" w:type="dxa"/>
            <w:tcBorders>
              <w:top w:val="single" w:sz="4" w:space="0" w:color="000000"/>
              <w:left w:val="nil"/>
              <w:bottom w:val="single" w:sz="4" w:space="0" w:color="000000"/>
              <w:right w:val="nil"/>
            </w:tcBorders>
            <w:shd w:val="clear" w:color="auto" w:fill="FFCC99"/>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987" w:type="dxa"/>
            <w:tcBorders>
              <w:top w:val="single" w:sz="4" w:space="0" w:color="000000"/>
              <w:left w:val="nil"/>
              <w:bottom w:val="single" w:sz="4" w:space="0" w:color="000000"/>
              <w:right w:val="single" w:sz="8" w:space="0" w:color="000000"/>
            </w:tcBorders>
            <w:shd w:val="clear" w:color="auto" w:fill="FFCC99"/>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 </w:t>
            </w:r>
          </w:p>
        </w:tc>
      </w:tr>
      <w:tr w:rsidR="00DB45D0" w:rsidRPr="00DB45D0" w:rsidTr="00DB45D0">
        <w:trPr>
          <w:trHeight w:val="220"/>
        </w:trPr>
        <w:tc>
          <w:tcPr>
            <w:tcW w:w="1999" w:type="dxa"/>
            <w:tcBorders>
              <w:top w:val="nil"/>
              <w:left w:val="single" w:sz="8" w:space="0" w:color="000000"/>
              <w:bottom w:val="nil"/>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Seniorrak</w:t>
            </w:r>
          </w:p>
        </w:tc>
        <w:tc>
          <w:tcPr>
            <w:tcW w:w="1086" w:type="dxa"/>
            <w:vMerge w:val="restart"/>
            <w:tcBorders>
              <w:top w:val="nil"/>
              <w:left w:val="single" w:sz="8"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26,00-</w:t>
            </w:r>
          </w:p>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26,00</w:t>
            </w: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highlight w:val="yellow"/>
              </w:rPr>
            </w:pPr>
            <w:r w:rsidRPr="00DB45D0">
              <w:rPr>
                <w:rFonts w:ascii="Arial Narrow" w:eastAsia="Arial Narrow" w:hAnsi="Arial Narrow" w:cs="Arial Narrow"/>
                <w:sz w:val="18"/>
                <w:szCs w:val="22"/>
              </w:rPr>
              <w:t>14,00-14,00</w:t>
            </w:r>
          </w:p>
        </w:tc>
        <w:tc>
          <w:tcPr>
            <w:tcW w:w="872"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highlight w:val="yellow"/>
              </w:rPr>
            </w:pPr>
            <w:r w:rsidRPr="00DB45D0">
              <w:rPr>
                <w:rFonts w:ascii="Arial Narrow" w:eastAsia="Arial Narrow" w:hAnsi="Arial Narrow" w:cs="Arial Narrow"/>
                <w:sz w:val="18"/>
                <w:szCs w:val="22"/>
              </w:rPr>
              <w:t>4,00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highlight w:val="yellow"/>
              </w:rPr>
            </w:pPr>
            <w:r w:rsidRPr="00DB45D0">
              <w:rPr>
                <w:rFonts w:ascii="Arial Narrow" w:eastAsia="Arial Narrow" w:hAnsi="Arial Narrow" w:cs="Arial Narrow"/>
                <w:b/>
                <w:sz w:val="18"/>
                <w:szCs w:val="22"/>
              </w:rPr>
              <w:t>84,00</w:t>
            </w:r>
          </w:p>
        </w:tc>
        <w:tc>
          <w:tcPr>
            <w:tcW w:w="1101" w:type="dxa"/>
            <w:vMerge w:val="restart"/>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42,00</w:t>
            </w:r>
          </w:p>
        </w:tc>
        <w:tc>
          <w:tcPr>
            <w:tcW w:w="1275"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14,00-14,00</w:t>
            </w:r>
          </w:p>
        </w:tc>
        <w:tc>
          <w:tcPr>
            <w:tcW w:w="993"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highlight w:val="yellow"/>
              </w:rPr>
            </w:pPr>
            <w:r w:rsidRPr="00DB45D0">
              <w:rPr>
                <w:rFonts w:ascii="Arial Narrow" w:eastAsia="Arial Narrow" w:hAnsi="Arial Narrow" w:cs="Arial Narrow"/>
                <w:b/>
                <w:sz w:val="18"/>
                <w:szCs w:val="22"/>
              </w:rPr>
              <w:t>75,00</w:t>
            </w:r>
          </w:p>
        </w:tc>
      </w:tr>
      <w:tr w:rsidR="00DB45D0" w:rsidRPr="00DB45D0" w:rsidTr="00DB45D0">
        <w:trPr>
          <w:trHeight w:val="220"/>
        </w:trPr>
        <w:tc>
          <w:tcPr>
            <w:tcW w:w="1999"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Gizonezkoen 1. maila </w:t>
            </w:r>
          </w:p>
        </w:tc>
        <w:tc>
          <w:tcPr>
            <w:tcW w:w="1086" w:type="dxa"/>
            <w:vMerge/>
            <w:tcBorders>
              <w:top w:val="nil"/>
              <w:left w:val="single" w:sz="8" w:space="0" w:color="000000"/>
              <w:bottom w:val="single" w:sz="8" w:space="0" w:color="000000"/>
              <w:right w:val="single" w:sz="8"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w:t>
            </w:r>
          </w:p>
        </w:tc>
        <w:tc>
          <w:tcPr>
            <w:tcW w:w="872"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76,00</w:t>
            </w:r>
          </w:p>
        </w:tc>
        <w:tc>
          <w:tcPr>
            <w:tcW w:w="1101" w:type="dxa"/>
            <w:vMerge/>
            <w:tcBorders>
              <w:top w:val="nil"/>
              <w:left w:val="nil"/>
              <w:bottom w:val="single" w:sz="8" w:space="0" w:color="000000"/>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w:t>
            </w:r>
          </w:p>
        </w:tc>
        <w:tc>
          <w:tcPr>
            <w:tcW w:w="993"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single" w:sz="4"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68,00</w:t>
            </w:r>
          </w:p>
        </w:tc>
      </w:tr>
      <w:tr w:rsidR="00DB45D0" w:rsidRPr="00DB45D0" w:rsidTr="00DB45D0">
        <w:trPr>
          <w:trHeight w:val="220"/>
        </w:trPr>
        <w:tc>
          <w:tcPr>
            <w:tcW w:w="1999" w:type="dxa"/>
            <w:tcBorders>
              <w:top w:val="nil"/>
              <w:left w:val="single" w:sz="8" w:space="0" w:color="000000"/>
              <w:bottom w:val="nil"/>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Seniorrak</w:t>
            </w:r>
          </w:p>
        </w:tc>
        <w:tc>
          <w:tcPr>
            <w:tcW w:w="1086" w:type="dxa"/>
            <w:vMerge w:val="restart"/>
            <w:tcBorders>
              <w:top w:val="nil"/>
              <w:left w:val="single" w:sz="8"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22,00-22,00</w:t>
            </w: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13,00-13,00</w:t>
            </w:r>
          </w:p>
        </w:tc>
        <w:tc>
          <w:tcPr>
            <w:tcW w:w="872"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74,00</w:t>
            </w:r>
          </w:p>
        </w:tc>
        <w:tc>
          <w:tcPr>
            <w:tcW w:w="1101" w:type="dxa"/>
            <w:vMerge w:val="restart"/>
            <w:tcBorders>
              <w:top w:val="nil"/>
              <w:left w:val="single" w:sz="12"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34,00</w:t>
            </w:r>
          </w:p>
        </w:tc>
        <w:tc>
          <w:tcPr>
            <w:tcW w:w="1275"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13,00-13,00</w:t>
            </w:r>
          </w:p>
        </w:tc>
        <w:tc>
          <w:tcPr>
            <w:tcW w:w="993" w:type="dxa"/>
            <w:tcBorders>
              <w:top w:val="nil"/>
              <w:left w:val="single" w:sz="4"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single" w:sz="8"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65,00</w:t>
            </w:r>
          </w:p>
        </w:tc>
      </w:tr>
      <w:tr w:rsidR="00DB45D0" w:rsidRPr="00DB45D0" w:rsidTr="00DB45D0">
        <w:trPr>
          <w:trHeight w:val="220"/>
        </w:trPr>
        <w:tc>
          <w:tcPr>
            <w:tcW w:w="1999"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Gizonezkoen 2. eta 3. Maila eta Seniorrak Em</w:t>
            </w:r>
            <w:r w:rsidRPr="00DB45D0">
              <w:rPr>
                <w:rFonts w:ascii="Arial Narrow" w:hAnsi="Arial Narrow" w:cs="Arial"/>
                <w:sz w:val="18"/>
                <w:szCs w:val="22"/>
                <w:lang w:val="eu-ES"/>
              </w:rPr>
              <w:t>a</w:t>
            </w:r>
            <w:r w:rsidRPr="00DB45D0">
              <w:rPr>
                <w:rFonts w:ascii="Arial Narrow" w:hAnsi="Arial Narrow" w:cs="Arial"/>
                <w:sz w:val="18"/>
                <w:szCs w:val="22"/>
                <w:lang w:val="eu-ES"/>
              </w:rPr>
              <w:t>kumezkoak</w:t>
            </w:r>
          </w:p>
        </w:tc>
        <w:tc>
          <w:tcPr>
            <w:tcW w:w="1086" w:type="dxa"/>
            <w:vMerge/>
            <w:tcBorders>
              <w:top w:val="nil"/>
              <w:left w:val="single" w:sz="8" w:space="0" w:color="000000"/>
              <w:bottom w:val="single" w:sz="8" w:space="0" w:color="000000"/>
              <w:right w:val="single" w:sz="8"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w:t>
            </w:r>
          </w:p>
        </w:tc>
        <w:tc>
          <w:tcPr>
            <w:tcW w:w="872"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66,00</w:t>
            </w:r>
          </w:p>
        </w:tc>
        <w:tc>
          <w:tcPr>
            <w:tcW w:w="1101" w:type="dxa"/>
            <w:vMerge/>
            <w:tcBorders>
              <w:top w:val="nil"/>
              <w:left w:val="single" w:sz="12" w:space="0" w:color="000000"/>
              <w:bottom w:val="single" w:sz="8" w:space="0" w:color="000000"/>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w:t>
            </w:r>
          </w:p>
        </w:tc>
        <w:tc>
          <w:tcPr>
            <w:tcW w:w="993"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58,00</w:t>
            </w:r>
          </w:p>
        </w:tc>
      </w:tr>
      <w:tr w:rsidR="00DB45D0" w:rsidRPr="00DB45D0" w:rsidTr="00DB45D0">
        <w:trPr>
          <w:trHeight w:val="220"/>
        </w:trPr>
        <w:tc>
          <w:tcPr>
            <w:tcW w:w="1999" w:type="dxa"/>
            <w:tcBorders>
              <w:top w:val="nil"/>
              <w:left w:val="single" w:sz="8" w:space="0" w:color="000000"/>
              <w:bottom w:val="nil"/>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Junior gizonezkoak eta emakumezkoak</w:t>
            </w:r>
          </w:p>
        </w:tc>
        <w:tc>
          <w:tcPr>
            <w:tcW w:w="1086" w:type="dxa"/>
            <w:vMerge w:val="restart"/>
            <w:tcBorders>
              <w:top w:val="nil"/>
              <w:left w:val="single" w:sz="8" w:space="0" w:color="000000"/>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22,00-22,00</w:t>
            </w: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12,00-12,00</w:t>
            </w:r>
          </w:p>
        </w:tc>
        <w:tc>
          <w:tcPr>
            <w:tcW w:w="872"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72,00</w:t>
            </w:r>
          </w:p>
        </w:tc>
        <w:tc>
          <w:tcPr>
            <w:tcW w:w="1101" w:type="dxa"/>
            <w:vMerge w:val="restart"/>
            <w:tcBorders>
              <w:top w:val="nil"/>
              <w:left w:val="single" w:sz="12"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29,00</w:t>
            </w:r>
          </w:p>
        </w:tc>
        <w:tc>
          <w:tcPr>
            <w:tcW w:w="1275"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12,00-12,00</w:t>
            </w:r>
          </w:p>
        </w:tc>
        <w:tc>
          <w:tcPr>
            <w:tcW w:w="993"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58,00</w:t>
            </w:r>
          </w:p>
        </w:tc>
      </w:tr>
      <w:tr w:rsidR="00DB45D0" w:rsidRPr="00DB45D0" w:rsidTr="00DB45D0">
        <w:trPr>
          <w:trHeight w:val="220"/>
        </w:trPr>
        <w:tc>
          <w:tcPr>
            <w:tcW w:w="1999"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 Errendimendua</w:t>
            </w:r>
          </w:p>
        </w:tc>
        <w:tc>
          <w:tcPr>
            <w:tcW w:w="1086" w:type="dxa"/>
            <w:vMerge/>
            <w:tcBorders>
              <w:top w:val="nil"/>
              <w:left w:val="single" w:sz="8" w:space="0" w:color="000000"/>
              <w:bottom w:val="nil"/>
              <w:right w:val="single" w:sz="8"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w:t>
            </w:r>
          </w:p>
        </w:tc>
        <w:tc>
          <w:tcPr>
            <w:tcW w:w="872"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66,00</w:t>
            </w:r>
          </w:p>
        </w:tc>
        <w:tc>
          <w:tcPr>
            <w:tcW w:w="1101" w:type="dxa"/>
            <w:vMerge/>
            <w:tcBorders>
              <w:top w:val="nil"/>
              <w:left w:val="single" w:sz="12" w:space="0" w:color="000000"/>
              <w:bottom w:val="single" w:sz="8" w:space="0" w:color="000000"/>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w:t>
            </w:r>
          </w:p>
        </w:tc>
        <w:tc>
          <w:tcPr>
            <w:tcW w:w="993"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53,00</w:t>
            </w:r>
          </w:p>
        </w:tc>
      </w:tr>
      <w:tr w:rsidR="00DB45D0" w:rsidRPr="00DB45D0" w:rsidTr="00DB45D0">
        <w:trPr>
          <w:trHeight w:val="220"/>
        </w:trPr>
        <w:tc>
          <w:tcPr>
            <w:tcW w:w="1999" w:type="dxa"/>
            <w:tcBorders>
              <w:top w:val="single" w:sz="4" w:space="0" w:color="000000"/>
              <w:left w:val="single" w:sz="8" w:space="0" w:color="000000"/>
              <w:bottom w:val="nil"/>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Junior gizonezkoak eta emakumezkoak</w:t>
            </w:r>
          </w:p>
        </w:tc>
        <w:tc>
          <w:tcPr>
            <w:tcW w:w="1086" w:type="dxa"/>
            <w:vMerge w:val="restart"/>
            <w:tcBorders>
              <w:top w:val="single" w:sz="4" w:space="0" w:color="000000"/>
              <w:left w:val="single" w:sz="4" w:space="0" w:color="000000"/>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19,00-19,00</w:t>
            </w:r>
          </w:p>
        </w:tc>
        <w:tc>
          <w:tcPr>
            <w:tcW w:w="1113" w:type="dxa"/>
            <w:tcBorders>
              <w:top w:val="single" w:sz="4" w:space="0" w:color="000000"/>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9,50-9,50</w:t>
            </w:r>
          </w:p>
        </w:tc>
        <w:tc>
          <w:tcPr>
            <w:tcW w:w="872"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61,00</w:t>
            </w:r>
          </w:p>
        </w:tc>
        <w:tc>
          <w:tcPr>
            <w:tcW w:w="1101" w:type="dxa"/>
            <w:vMerge w:val="restart"/>
            <w:tcBorders>
              <w:top w:val="nil"/>
              <w:left w:val="single" w:sz="12" w:space="0" w:color="000000"/>
              <w:bottom w:val="nil"/>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21,00</w:t>
            </w:r>
          </w:p>
        </w:tc>
        <w:tc>
          <w:tcPr>
            <w:tcW w:w="1275"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9,50-9,50</w:t>
            </w:r>
          </w:p>
        </w:tc>
        <w:tc>
          <w:tcPr>
            <w:tcW w:w="993"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45,00</w:t>
            </w:r>
          </w:p>
        </w:tc>
      </w:tr>
      <w:tr w:rsidR="00DB45D0" w:rsidRPr="00DB45D0" w:rsidTr="00DB45D0">
        <w:trPr>
          <w:trHeight w:val="220"/>
        </w:trPr>
        <w:tc>
          <w:tcPr>
            <w:tcW w:w="1999"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 Parte-hartzea</w:t>
            </w:r>
          </w:p>
        </w:tc>
        <w:tc>
          <w:tcPr>
            <w:tcW w:w="1086" w:type="dxa"/>
            <w:vMerge/>
            <w:tcBorders>
              <w:top w:val="single" w:sz="4" w:space="0" w:color="000000"/>
              <w:left w:val="single" w:sz="4" w:space="0" w:color="000000"/>
              <w:bottom w:val="nil"/>
              <w:right w:val="single" w:sz="4"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12,50</w:t>
            </w:r>
          </w:p>
        </w:tc>
        <w:tc>
          <w:tcPr>
            <w:tcW w:w="872"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55,50</w:t>
            </w:r>
          </w:p>
        </w:tc>
        <w:tc>
          <w:tcPr>
            <w:tcW w:w="1101" w:type="dxa"/>
            <w:vMerge/>
            <w:tcBorders>
              <w:top w:val="nil"/>
              <w:left w:val="single" w:sz="12" w:space="0" w:color="000000"/>
              <w:bottom w:val="nil"/>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12,50</w:t>
            </w:r>
          </w:p>
        </w:tc>
        <w:tc>
          <w:tcPr>
            <w:tcW w:w="993"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40,50</w:t>
            </w:r>
          </w:p>
        </w:tc>
      </w:tr>
      <w:tr w:rsidR="00DB45D0" w:rsidRPr="00DB45D0" w:rsidTr="00DB45D0">
        <w:trPr>
          <w:trHeight w:val="220"/>
        </w:trPr>
        <w:tc>
          <w:tcPr>
            <w:tcW w:w="1999" w:type="dxa"/>
            <w:tcBorders>
              <w:top w:val="single" w:sz="4" w:space="0" w:color="000000"/>
              <w:left w:val="single" w:sz="8" w:space="0" w:color="000000"/>
              <w:bottom w:val="nil"/>
              <w:right w:val="single" w:sz="8" w:space="0" w:color="000000"/>
            </w:tcBorders>
            <w:shd w:val="clear" w:color="auto" w:fill="FFFFFF"/>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Kadeteak</w:t>
            </w:r>
          </w:p>
        </w:tc>
        <w:tc>
          <w:tcPr>
            <w:tcW w:w="1086" w:type="dxa"/>
            <w:vMerge w:val="restart"/>
            <w:tcBorders>
              <w:top w:val="single" w:sz="4" w:space="0" w:color="000000"/>
              <w:left w:val="single" w:sz="8" w:space="0" w:color="000000"/>
              <w:bottom w:val="single" w:sz="8" w:space="0" w:color="000000"/>
              <w:right w:val="single" w:sz="8" w:space="0" w:color="000000"/>
            </w:tcBorders>
            <w:shd w:val="clear" w:color="auto" w:fill="FFFFFF"/>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19,00-19,00</w:t>
            </w:r>
          </w:p>
        </w:tc>
        <w:tc>
          <w:tcPr>
            <w:tcW w:w="1113" w:type="dxa"/>
            <w:tcBorders>
              <w:top w:val="single" w:sz="4" w:space="0" w:color="000000"/>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11,00-11,00</w:t>
            </w:r>
          </w:p>
        </w:tc>
        <w:tc>
          <w:tcPr>
            <w:tcW w:w="872" w:type="dxa"/>
            <w:tcBorders>
              <w:top w:val="single" w:sz="8" w:space="0" w:color="000000"/>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single" w:sz="8" w:space="0" w:color="000000"/>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64,00</w:t>
            </w:r>
          </w:p>
        </w:tc>
        <w:tc>
          <w:tcPr>
            <w:tcW w:w="1101" w:type="dxa"/>
            <w:vMerge w:val="restart"/>
            <w:tcBorders>
              <w:top w:val="nil"/>
              <w:left w:val="single" w:sz="12"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25,00</w:t>
            </w:r>
          </w:p>
        </w:tc>
        <w:tc>
          <w:tcPr>
            <w:tcW w:w="1275" w:type="dxa"/>
            <w:tcBorders>
              <w:top w:val="single" w:sz="8" w:space="0" w:color="000000"/>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11,00-11,00</w:t>
            </w:r>
          </w:p>
        </w:tc>
        <w:tc>
          <w:tcPr>
            <w:tcW w:w="993" w:type="dxa"/>
            <w:tcBorders>
              <w:top w:val="single" w:sz="8" w:space="0" w:color="000000"/>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single" w:sz="8" w:space="0" w:color="000000"/>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52,00</w:t>
            </w:r>
          </w:p>
        </w:tc>
      </w:tr>
      <w:tr w:rsidR="00DB45D0" w:rsidRPr="00DB45D0" w:rsidTr="00DB45D0">
        <w:trPr>
          <w:trHeight w:val="220"/>
        </w:trPr>
        <w:tc>
          <w:tcPr>
            <w:tcW w:w="1999" w:type="dxa"/>
            <w:tcBorders>
              <w:top w:val="nil"/>
              <w:left w:val="single" w:sz="8" w:space="0" w:color="000000"/>
              <w:bottom w:val="single" w:sz="8" w:space="0" w:color="000000"/>
              <w:right w:val="single" w:sz="8" w:space="0" w:color="000000"/>
            </w:tcBorders>
            <w:shd w:val="clear" w:color="auto" w:fill="FFFFFF"/>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Errendimendua</w:t>
            </w:r>
          </w:p>
        </w:tc>
        <w:tc>
          <w:tcPr>
            <w:tcW w:w="1086" w:type="dxa"/>
            <w:vMerge/>
            <w:tcBorders>
              <w:top w:val="single" w:sz="4" w:space="0" w:color="000000"/>
              <w:left w:val="single" w:sz="8" w:space="0" w:color="000000"/>
              <w:bottom w:val="single" w:sz="8" w:space="0" w:color="000000"/>
              <w:right w:val="single" w:sz="8" w:space="0" w:color="000000"/>
            </w:tcBorders>
            <w:shd w:val="clear" w:color="auto" w:fill="FFFFFF"/>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16,00</w:t>
            </w:r>
          </w:p>
        </w:tc>
        <w:tc>
          <w:tcPr>
            <w:tcW w:w="872"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59,00</w:t>
            </w:r>
          </w:p>
        </w:tc>
        <w:tc>
          <w:tcPr>
            <w:tcW w:w="1101" w:type="dxa"/>
            <w:vMerge/>
            <w:tcBorders>
              <w:top w:val="nil"/>
              <w:left w:val="single" w:sz="12" w:space="0" w:color="000000"/>
              <w:bottom w:val="single" w:sz="8" w:space="0" w:color="000000"/>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16,00</w:t>
            </w:r>
          </w:p>
        </w:tc>
        <w:tc>
          <w:tcPr>
            <w:tcW w:w="993"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48,00</w:t>
            </w:r>
          </w:p>
        </w:tc>
      </w:tr>
      <w:tr w:rsidR="00DB45D0" w:rsidRPr="00DB45D0" w:rsidTr="00DB45D0">
        <w:trPr>
          <w:trHeight w:val="220"/>
        </w:trPr>
        <w:tc>
          <w:tcPr>
            <w:tcW w:w="1999" w:type="dxa"/>
            <w:tcBorders>
              <w:top w:val="nil"/>
              <w:left w:val="single" w:sz="8" w:space="0" w:color="000000"/>
              <w:bottom w:val="nil"/>
              <w:right w:val="nil"/>
            </w:tcBorders>
            <w:shd w:val="clear" w:color="auto" w:fill="FFFFFF"/>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Kadeteak </w:t>
            </w:r>
          </w:p>
        </w:tc>
        <w:tc>
          <w:tcPr>
            <w:tcW w:w="1086" w:type="dxa"/>
            <w:vMerge w:val="restart"/>
            <w:tcBorders>
              <w:top w:val="nil"/>
              <w:left w:val="single" w:sz="8"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16,00-16,00</w:t>
            </w:r>
          </w:p>
        </w:tc>
        <w:tc>
          <w:tcPr>
            <w:tcW w:w="111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8,50-8,50</w:t>
            </w:r>
          </w:p>
        </w:tc>
        <w:tc>
          <w:tcPr>
            <w:tcW w:w="872" w:type="dxa"/>
            <w:tcBorders>
              <w:top w:val="nil"/>
              <w:left w:val="single" w:sz="4" w:space="0" w:color="000000"/>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53,00</w:t>
            </w:r>
          </w:p>
        </w:tc>
        <w:tc>
          <w:tcPr>
            <w:tcW w:w="1101" w:type="dxa"/>
            <w:vMerge w:val="restart"/>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w:t>
            </w:r>
          </w:p>
        </w:tc>
        <w:tc>
          <w:tcPr>
            <w:tcW w:w="1275" w:type="dxa"/>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8,50-8,50</w:t>
            </w:r>
          </w:p>
        </w:tc>
        <w:tc>
          <w:tcPr>
            <w:tcW w:w="993" w:type="dxa"/>
            <w:tcBorders>
              <w:top w:val="nil"/>
              <w:left w:val="single" w:sz="4" w:space="0" w:color="000000"/>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41,00</w:t>
            </w:r>
          </w:p>
        </w:tc>
      </w:tr>
      <w:tr w:rsidR="00DB45D0" w:rsidRPr="00DB45D0" w:rsidTr="00DB45D0">
        <w:trPr>
          <w:trHeight w:val="220"/>
        </w:trPr>
        <w:tc>
          <w:tcPr>
            <w:tcW w:w="1999" w:type="dxa"/>
            <w:tcBorders>
              <w:top w:val="nil"/>
              <w:left w:val="single" w:sz="8" w:space="0" w:color="000000"/>
              <w:bottom w:val="nil"/>
              <w:right w:val="nil"/>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Parte-hartzea</w:t>
            </w:r>
          </w:p>
        </w:tc>
        <w:tc>
          <w:tcPr>
            <w:tcW w:w="1086" w:type="dxa"/>
            <w:vMerge/>
            <w:tcBorders>
              <w:top w:val="nil"/>
              <w:left w:val="single" w:sz="8" w:space="0" w:color="000000"/>
              <w:bottom w:val="single" w:sz="8" w:space="0" w:color="000000"/>
              <w:right w:val="single" w:sz="8"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9,50</w:t>
            </w:r>
          </w:p>
        </w:tc>
        <w:tc>
          <w:tcPr>
            <w:tcW w:w="872" w:type="dxa"/>
            <w:tcBorders>
              <w:top w:val="single" w:sz="4" w:space="0" w:color="000000"/>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46,50</w:t>
            </w:r>
          </w:p>
        </w:tc>
        <w:tc>
          <w:tcPr>
            <w:tcW w:w="1101" w:type="dxa"/>
            <w:vMerge/>
            <w:tcBorders>
              <w:top w:val="nil"/>
              <w:left w:val="single" w:sz="8" w:space="0" w:color="000000"/>
              <w:bottom w:val="single" w:sz="8" w:space="0" w:color="000000"/>
              <w:right w:val="nil"/>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single" w:sz="8"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9,50</w:t>
            </w:r>
          </w:p>
        </w:tc>
        <w:tc>
          <w:tcPr>
            <w:tcW w:w="993" w:type="dxa"/>
            <w:tcBorders>
              <w:top w:val="single" w:sz="4" w:space="0" w:color="000000"/>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7,00</w:t>
            </w:r>
          </w:p>
        </w:tc>
        <w:tc>
          <w:tcPr>
            <w:tcW w:w="987" w:type="dxa"/>
            <w:tcBorders>
              <w:top w:val="nil"/>
              <w:left w:val="nil"/>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35,50</w:t>
            </w:r>
          </w:p>
        </w:tc>
      </w:tr>
      <w:tr w:rsidR="00DB45D0" w:rsidRPr="00DB45D0" w:rsidTr="00DB45D0">
        <w:trPr>
          <w:trHeight w:val="220"/>
        </w:trPr>
        <w:tc>
          <w:tcPr>
            <w:tcW w:w="1999" w:type="dxa"/>
            <w:vMerge w:val="restart"/>
            <w:tcBorders>
              <w:top w:val="single" w:sz="8" w:space="0" w:color="000000"/>
              <w:left w:val="single" w:sz="8" w:space="0" w:color="000000"/>
              <w:right w:val="single" w:sz="8" w:space="0" w:color="000000"/>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FINAL FOUR</w:t>
            </w:r>
          </w:p>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Seniorrak, Juniorrak, Kadeteak, Infantilak eta </w:t>
            </w:r>
            <w:proofErr w:type="spellStart"/>
            <w:r w:rsidRPr="00DB45D0">
              <w:rPr>
                <w:rFonts w:ascii="Arial Narrow" w:hAnsi="Arial Narrow" w:cs="Arial"/>
                <w:sz w:val="18"/>
                <w:szCs w:val="22"/>
                <w:lang w:val="eu-ES"/>
              </w:rPr>
              <w:t>Alebinak</w:t>
            </w:r>
            <w:proofErr w:type="spellEnd"/>
          </w:p>
        </w:tc>
        <w:tc>
          <w:tcPr>
            <w:tcW w:w="1086" w:type="dxa"/>
            <w:vMerge w:val="restart"/>
            <w:tcBorders>
              <w:top w:val="nil"/>
              <w:left w:val="single" w:sz="8" w:space="0" w:color="000000"/>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27,00 - 27,00</w:t>
            </w:r>
          </w:p>
        </w:tc>
        <w:tc>
          <w:tcPr>
            <w:tcW w:w="1113" w:type="dxa"/>
            <w:vMerge w:val="restart"/>
            <w:tcBorders>
              <w:top w:val="nil"/>
              <w:left w:val="single" w:sz="8" w:space="0" w:color="000000"/>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15,00-15,00-15,00</w:t>
            </w:r>
          </w:p>
        </w:tc>
        <w:tc>
          <w:tcPr>
            <w:tcW w:w="872" w:type="dxa"/>
            <w:vMerge w:val="restart"/>
            <w:tcBorders>
              <w:top w:val="nil"/>
              <w:left w:val="single" w:sz="4" w:space="0" w:color="000000"/>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10,00</w:t>
            </w:r>
          </w:p>
        </w:tc>
        <w:tc>
          <w:tcPr>
            <w:tcW w:w="1167" w:type="dxa"/>
            <w:vMerge w:val="restart"/>
            <w:tcBorders>
              <w:top w:val="nil"/>
              <w:left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109,00</w:t>
            </w:r>
          </w:p>
        </w:tc>
        <w:tc>
          <w:tcPr>
            <w:tcW w:w="1101" w:type="dxa"/>
            <w:tcBorders>
              <w:top w:val="nil"/>
              <w:left w:val="nil"/>
              <w:bottom w:val="nil"/>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1275" w:type="dxa"/>
            <w:tcBorders>
              <w:top w:val="nil"/>
              <w:left w:val="nil"/>
              <w:bottom w:val="nil"/>
              <w:right w:val="nil"/>
            </w:tcBorders>
            <w:vAlign w:val="center"/>
          </w:tcPr>
          <w:p w:rsidR="00DB45D0" w:rsidRPr="00DB45D0" w:rsidRDefault="00DB45D0" w:rsidP="00DB45D0">
            <w:pPr>
              <w:rPr>
                <w:rFonts w:ascii="Arial Narrow" w:eastAsia="Arial Narrow" w:hAnsi="Arial Narrow" w:cs="Arial Narrow"/>
                <w:sz w:val="18"/>
                <w:szCs w:val="22"/>
              </w:rPr>
            </w:pPr>
          </w:p>
        </w:tc>
        <w:tc>
          <w:tcPr>
            <w:tcW w:w="993" w:type="dxa"/>
            <w:tcBorders>
              <w:top w:val="nil"/>
              <w:left w:val="nil"/>
              <w:bottom w:val="nil"/>
              <w:right w:val="nil"/>
            </w:tcBorders>
            <w:vAlign w:val="center"/>
          </w:tcPr>
          <w:p w:rsidR="00DB45D0" w:rsidRPr="00DB45D0" w:rsidRDefault="00DB45D0" w:rsidP="00DB45D0">
            <w:pPr>
              <w:jc w:val="center"/>
              <w:rPr>
                <w:rFonts w:ascii="Arial Narrow" w:eastAsia="Arial Narrow" w:hAnsi="Arial Narrow" w:cs="Arial Narrow"/>
                <w:sz w:val="18"/>
                <w:szCs w:val="22"/>
              </w:rPr>
            </w:pP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 </w:t>
            </w:r>
          </w:p>
        </w:tc>
      </w:tr>
      <w:tr w:rsidR="00DB45D0" w:rsidRPr="00DB45D0" w:rsidTr="00DB45D0">
        <w:trPr>
          <w:trHeight w:val="220"/>
        </w:trPr>
        <w:tc>
          <w:tcPr>
            <w:tcW w:w="1999" w:type="dxa"/>
            <w:vMerge/>
            <w:tcBorders>
              <w:left w:val="single" w:sz="8"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p>
        </w:tc>
        <w:tc>
          <w:tcPr>
            <w:tcW w:w="1086" w:type="dxa"/>
            <w:vMerge/>
            <w:tcBorders>
              <w:top w:val="nil"/>
              <w:left w:val="single" w:sz="8" w:space="0" w:color="000000"/>
              <w:bottom w:val="nil"/>
              <w:right w:val="single" w:sz="8" w:space="0" w:color="000000"/>
            </w:tcBorders>
            <w:vAlign w:val="center"/>
          </w:tcPr>
          <w:p w:rsidR="00DB45D0" w:rsidRPr="00DB45D0" w:rsidRDefault="00DB45D0" w:rsidP="00DB45D0">
            <w:pPr>
              <w:spacing w:line="276" w:lineRule="auto"/>
              <w:rPr>
                <w:rFonts w:ascii="Arial Narrow" w:eastAsia="Arial Narrow" w:hAnsi="Arial Narrow" w:cs="Arial Narrow"/>
                <w:sz w:val="18"/>
                <w:szCs w:val="22"/>
              </w:rPr>
            </w:pPr>
          </w:p>
        </w:tc>
        <w:tc>
          <w:tcPr>
            <w:tcW w:w="1113" w:type="dxa"/>
            <w:vMerge/>
            <w:tcBorders>
              <w:top w:val="nil"/>
              <w:left w:val="single" w:sz="8" w:space="0" w:color="000000"/>
              <w:bottom w:val="nil"/>
              <w:right w:val="single" w:sz="4" w:space="0" w:color="000000"/>
            </w:tcBorders>
            <w:vAlign w:val="center"/>
          </w:tcPr>
          <w:p w:rsidR="00DB45D0" w:rsidRPr="00DB45D0" w:rsidRDefault="00DB45D0" w:rsidP="00DB45D0">
            <w:pPr>
              <w:spacing w:line="276" w:lineRule="auto"/>
              <w:rPr>
                <w:rFonts w:ascii="Arial Narrow" w:eastAsia="Arial Narrow" w:hAnsi="Arial Narrow" w:cs="Arial Narrow"/>
                <w:sz w:val="18"/>
                <w:szCs w:val="22"/>
              </w:rPr>
            </w:pPr>
          </w:p>
        </w:tc>
        <w:tc>
          <w:tcPr>
            <w:tcW w:w="872" w:type="dxa"/>
            <w:vMerge/>
            <w:tcBorders>
              <w:top w:val="nil"/>
              <w:left w:val="single" w:sz="4" w:space="0" w:color="000000"/>
              <w:bottom w:val="nil"/>
              <w:right w:val="single" w:sz="4" w:space="0" w:color="000000"/>
            </w:tcBorders>
            <w:vAlign w:val="center"/>
          </w:tcPr>
          <w:p w:rsidR="00DB45D0" w:rsidRPr="00DB45D0" w:rsidRDefault="00DB45D0" w:rsidP="00DB45D0">
            <w:pPr>
              <w:spacing w:line="276" w:lineRule="auto"/>
              <w:rPr>
                <w:rFonts w:ascii="Arial Narrow" w:eastAsia="Arial Narrow" w:hAnsi="Arial Narrow" w:cs="Arial Narrow"/>
                <w:sz w:val="18"/>
                <w:szCs w:val="22"/>
              </w:rPr>
            </w:pPr>
          </w:p>
        </w:tc>
        <w:tc>
          <w:tcPr>
            <w:tcW w:w="1167" w:type="dxa"/>
            <w:vMerge/>
            <w:tcBorders>
              <w:left w:val="single" w:sz="4" w:space="0" w:color="000000"/>
              <w:bottom w:val="nil"/>
              <w:right w:val="single" w:sz="12"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101" w:type="dxa"/>
            <w:tcBorders>
              <w:top w:val="nil"/>
              <w:left w:val="nil"/>
              <w:bottom w:val="nil"/>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 </w:t>
            </w:r>
          </w:p>
        </w:tc>
        <w:tc>
          <w:tcPr>
            <w:tcW w:w="1275" w:type="dxa"/>
            <w:tcBorders>
              <w:top w:val="nil"/>
              <w:left w:val="nil"/>
              <w:bottom w:val="nil"/>
              <w:right w:val="nil"/>
            </w:tcBorders>
            <w:vAlign w:val="center"/>
          </w:tcPr>
          <w:p w:rsidR="00DB45D0" w:rsidRPr="00DB45D0" w:rsidRDefault="00DB45D0" w:rsidP="00DB45D0">
            <w:pPr>
              <w:rPr>
                <w:rFonts w:ascii="Arial Narrow" w:eastAsia="Arial Narrow" w:hAnsi="Arial Narrow" w:cs="Arial Narrow"/>
                <w:sz w:val="18"/>
                <w:szCs w:val="22"/>
              </w:rPr>
            </w:pPr>
          </w:p>
        </w:tc>
        <w:tc>
          <w:tcPr>
            <w:tcW w:w="993" w:type="dxa"/>
            <w:tcBorders>
              <w:top w:val="nil"/>
              <w:left w:val="nil"/>
              <w:bottom w:val="nil"/>
              <w:right w:val="nil"/>
            </w:tcBorders>
            <w:vAlign w:val="center"/>
          </w:tcPr>
          <w:p w:rsidR="00DB45D0" w:rsidRPr="00DB45D0" w:rsidRDefault="00DB45D0" w:rsidP="00DB45D0">
            <w:pPr>
              <w:jc w:val="center"/>
              <w:rPr>
                <w:rFonts w:ascii="Arial Narrow" w:eastAsia="Arial Narrow" w:hAnsi="Arial Narrow" w:cs="Arial Narrow"/>
                <w:sz w:val="18"/>
                <w:szCs w:val="22"/>
              </w:rPr>
            </w:pP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 </w:t>
            </w:r>
          </w:p>
        </w:tc>
      </w:tr>
      <w:tr w:rsidR="00DB45D0" w:rsidRPr="00DB45D0" w:rsidTr="00DB45D0">
        <w:trPr>
          <w:trHeight w:val="220"/>
        </w:trPr>
        <w:tc>
          <w:tcPr>
            <w:tcW w:w="1999" w:type="dxa"/>
            <w:vMerge w:val="restart"/>
            <w:tcBorders>
              <w:top w:val="nil"/>
              <w:left w:val="single" w:sz="8" w:space="0" w:color="000000"/>
              <w:bottom w:val="single" w:sz="4" w:space="0" w:color="000000"/>
              <w:right w:val="nil"/>
            </w:tcBorders>
            <w:vAlign w:val="center"/>
          </w:tcPr>
          <w:p w:rsidR="00DB45D0" w:rsidRPr="00DB45D0" w:rsidRDefault="00DB45D0" w:rsidP="00DB45D0">
            <w:pPr>
              <w:jc w:val="center"/>
              <w:rPr>
                <w:rFonts w:ascii="Arial Narrow" w:hAnsi="Arial Narrow" w:cs="Arial"/>
                <w:b/>
                <w:bCs/>
                <w:sz w:val="18"/>
                <w:szCs w:val="22"/>
                <w:lang w:val="eu-ES"/>
              </w:rPr>
            </w:pPr>
            <w:r w:rsidRPr="00DB45D0">
              <w:rPr>
                <w:rFonts w:ascii="Arial Narrow" w:hAnsi="Arial Narrow" w:cs="Arial"/>
                <w:b/>
                <w:bCs/>
                <w:sz w:val="18"/>
                <w:szCs w:val="22"/>
                <w:lang w:val="eu-ES"/>
              </w:rPr>
              <w:t xml:space="preserve"> Errendimenduko  I</w:t>
            </w:r>
            <w:r w:rsidRPr="00DB45D0">
              <w:rPr>
                <w:rFonts w:ascii="Arial Narrow" w:hAnsi="Arial Narrow" w:cs="Arial"/>
                <w:b/>
                <w:bCs/>
                <w:sz w:val="18"/>
                <w:szCs w:val="22"/>
                <w:lang w:val="eu-ES"/>
              </w:rPr>
              <w:t>N</w:t>
            </w:r>
            <w:r w:rsidRPr="00DB45D0">
              <w:rPr>
                <w:rFonts w:ascii="Arial Narrow" w:hAnsi="Arial Narrow" w:cs="Arial"/>
                <w:b/>
                <w:bCs/>
                <w:sz w:val="18"/>
                <w:szCs w:val="22"/>
                <w:lang w:val="eu-ES"/>
              </w:rPr>
              <w:t xml:space="preserve">FANTILAK  </w:t>
            </w:r>
          </w:p>
        </w:tc>
        <w:tc>
          <w:tcPr>
            <w:tcW w:w="1086" w:type="dxa"/>
            <w:tcBorders>
              <w:top w:val="single" w:sz="4" w:space="0" w:color="000000"/>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17,00 - 17,00</w:t>
            </w:r>
          </w:p>
        </w:tc>
        <w:tc>
          <w:tcPr>
            <w:tcW w:w="1113"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8,00-8,00</w:t>
            </w:r>
          </w:p>
        </w:tc>
        <w:tc>
          <w:tcPr>
            <w:tcW w:w="872"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3,00</w:t>
            </w:r>
          </w:p>
        </w:tc>
        <w:tc>
          <w:tcPr>
            <w:tcW w:w="1167" w:type="dxa"/>
            <w:tcBorders>
              <w:top w:val="single" w:sz="4" w:space="0" w:color="000000"/>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53,00</w:t>
            </w:r>
          </w:p>
        </w:tc>
        <w:tc>
          <w:tcPr>
            <w:tcW w:w="1101" w:type="dxa"/>
            <w:vMerge w:val="restart"/>
            <w:tcBorders>
              <w:top w:val="single" w:sz="4" w:space="0" w:color="000000"/>
              <w:left w:val="single" w:sz="12"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22,00</w:t>
            </w:r>
          </w:p>
        </w:tc>
        <w:tc>
          <w:tcPr>
            <w:tcW w:w="1275"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8,00-8,00</w:t>
            </w:r>
          </w:p>
        </w:tc>
        <w:tc>
          <w:tcPr>
            <w:tcW w:w="993"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987" w:type="dxa"/>
            <w:tcBorders>
              <w:top w:val="single" w:sz="4" w:space="0" w:color="000000"/>
              <w:left w:val="nil"/>
              <w:bottom w:val="single" w:sz="4"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42,00</w:t>
            </w:r>
          </w:p>
        </w:tc>
      </w:tr>
      <w:tr w:rsidR="00DB45D0" w:rsidRPr="00DB45D0" w:rsidTr="00DB45D0">
        <w:trPr>
          <w:trHeight w:val="220"/>
        </w:trPr>
        <w:tc>
          <w:tcPr>
            <w:tcW w:w="1999" w:type="dxa"/>
            <w:vMerge/>
            <w:tcBorders>
              <w:top w:val="nil"/>
              <w:left w:val="single" w:sz="8" w:space="0" w:color="000000"/>
              <w:bottom w:val="single" w:sz="4" w:space="0" w:color="000000"/>
              <w:right w:val="nil"/>
            </w:tcBorders>
            <w:vAlign w:val="center"/>
          </w:tcPr>
          <w:p w:rsidR="00DB45D0" w:rsidRPr="00DB45D0" w:rsidRDefault="00DB45D0" w:rsidP="00DB45D0">
            <w:pPr>
              <w:spacing w:line="276" w:lineRule="auto"/>
              <w:rPr>
                <w:rFonts w:ascii="Arial Narrow" w:eastAsia="Arial Narrow" w:hAnsi="Arial Narrow" w:cs="Arial Narrow"/>
                <w:sz w:val="18"/>
                <w:szCs w:val="22"/>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B45D0" w:rsidRPr="00DB45D0" w:rsidRDefault="00DB45D0" w:rsidP="00DB45D0">
            <w:pPr>
              <w:rPr>
                <w:rFonts w:ascii="Arial Narrow" w:eastAsia="Arial Narrow" w:hAnsi="Arial Narrow" w:cs="Arial Narrow"/>
                <w:sz w:val="18"/>
                <w:szCs w:val="22"/>
              </w:rPr>
            </w:pPr>
          </w:p>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10.00</w:t>
            </w:r>
          </w:p>
        </w:tc>
        <w:tc>
          <w:tcPr>
            <w:tcW w:w="872" w:type="dxa"/>
            <w:tcBorders>
              <w:top w:val="nil"/>
              <w:left w:val="nil"/>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1167" w:type="dxa"/>
            <w:tcBorders>
              <w:top w:val="nil"/>
              <w:left w:val="nil"/>
              <w:bottom w:val="nil"/>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48,00</w:t>
            </w:r>
          </w:p>
        </w:tc>
        <w:tc>
          <w:tcPr>
            <w:tcW w:w="1101" w:type="dxa"/>
            <w:vMerge/>
            <w:tcBorders>
              <w:top w:val="single" w:sz="4" w:space="0" w:color="000000"/>
              <w:left w:val="single" w:sz="12" w:space="0" w:color="000000"/>
              <w:bottom w:val="single" w:sz="4" w:space="0" w:color="000000"/>
              <w:right w:val="single" w:sz="4"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nil"/>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10.00</w:t>
            </w:r>
          </w:p>
        </w:tc>
        <w:tc>
          <w:tcPr>
            <w:tcW w:w="993" w:type="dxa"/>
            <w:tcBorders>
              <w:top w:val="nil"/>
              <w:left w:val="nil"/>
              <w:bottom w:val="nil"/>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36,00</w:t>
            </w:r>
          </w:p>
        </w:tc>
      </w:tr>
      <w:tr w:rsidR="00DB45D0" w:rsidRPr="00DB45D0" w:rsidTr="00DB45D0">
        <w:trPr>
          <w:trHeight w:val="220"/>
        </w:trPr>
        <w:tc>
          <w:tcPr>
            <w:tcW w:w="1999" w:type="dxa"/>
            <w:vMerge w:val="restart"/>
            <w:tcBorders>
              <w:top w:val="nil"/>
              <w:left w:val="single" w:sz="8" w:space="0" w:color="000000"/>
              <w:bottom w:val="single" w:sz="4" w:space="0" w:color="000000"/>
              <w:right w:val="single" w:sz="4" w:space="0" w:color="000000"/>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Parte-hartzeko INFANT</w:t>
            </w:r>
            <w:r w:rsidRPr="00DB45D0">
              <w:rPr>
                <w:rFonts w:ascii="Arial Narrow" w:hAnsi="Arial Narrow" w:cs="Arial"/>
                <w:sz w:val="18"/>
                <w:szCs w:val="22"/>
                <w:lang w:val="eu-ES"/>
              </w:rPr>
              <w:t>I</w:t>
            </w:r>
            <w:r w:rsidRPr="00DB45D0">
              <w:rPr>
                <w:rFonts w:ascii="Arial Narrow" w:hAnsi="Arial Narrow" w:cs="Arial"/>
                <w:sz w:val="18"/>
                <w:szCs w:val="22"/>
                <w:lang w:val="eu-ES"/>
              </w:rPr>
              <w:t xml:space="preserve">LAK </w:t>
            </w:r>
          </w:p>
        </w:tc>
        <w:tc>
          <w:tcPr>
            <w:tcW w:w="1086"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13,00-13,00</w:t>
            </w:r>
          </w:p>
        </w:tc>
        <w:tc>
          <w:tcPr>
            <w:tcW w:w="111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8,50 - 8,50</w:t>
            </w:r>
          </w:p>
        </w:tc>
        <w:tc>
          <w:tcPr>
            <w:tcW w:w="872" w:type="dxa"/>
            <w:tcBorders>
              <w:top w:val="single" w:sz="4" w:space="0" w:color="000000"/>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3,00</w:t>
            </w:r>
          </w:p>
        </w:tc>
        <w:tc>
          <w:tcPr>
            <w:tcW w:w="1167" w:type="dxa"/>
            <w:tcBorders>
              <w:top w:val="single" w:sz="8" w:space="0" w:color="000000"/>
              <w:left w:val="single" w:sz="8" w:space="0" w:color="000000"/>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46,00</w:t>
            </w:r>
          </w:p>
        </w:tc>
        <w:tc>
          <w:tcPr>
            <w:tcW w:w="1101" w:type="dxa"/>
            <w:vMerge w:val="restart"/>
            <w:tcBorders>
              <w:top w:val="nil"/>
              <w:left w:val="single" w:sz="12"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17,00</w:t>
            </w:r>
          </w:p>
        </w:tc>
        <w:tc>
          <w:tcPr>
            <w:tcW w:w="1275"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8,50- 8,50</w:t>
            </w:r>
          </w:p>
        </w:tc>
        <w:tc>
          <w:tcPr>
            <w:tcW w:w="993" w:type="dxa"/>
            <w:tcBorders>
              <w:top w:val="single" w:sz="4" w:space="0" w:color="000000"/>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3,00</w:t>
            </w:r>
          </w:p>
        </w:tc>
        <w:tc>
          <w:tcPr>
            <w:tcW w:w="987" w:type="dxa"/>
            <w:tcBorders>
              <w:top w:val="nil"/>
              <w:left w:val="nil"/>
              <w:bottom w:val="nil"/>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37,00</w:t>
            </w:r>
          </w:p>
        </w:tc>
      </w:tr>
      <w:tr w:rsidR="00DB45D0" w:rsidRPr="00DB45D0" w:rsidTr="00DB45D0">
        <w:trPr>
          <w:trHeight w:val="220"/>
        </w:trPr>
        <w:tc>
          <w:tcPr>
            <w:tcW w:w="1999" w:type="dxa"/>
            <w:vMerge/>
            <w:tcBorders>
              <w:top w:val="nil"/>
              <w:left w:val="single" w:sz="8" w:space="0" w:color="000000"/>
              <w:bottom w:val="single" w:sz="4" w:space="0" w:color="000000"/>
              <w:right w:val="single" w:sz="4" w:space="0" w:color="000000"/>
            </w:tcBorders>
            <w:vAlign w:val="center"/>
          </w:tcPr>
          <w:p w:rsidR="00DB45D0" w:rsidRPr="00DB45D0" w:rsidRDefault="00DB45D0" w:rsidP="00DB45D0">
            <w:pPr>
              <w:spacing w:line="276" w:lineRule="auto"/>
              <w:rPr>
                <w:rFonts w:ascii="Arial Narrow" w:eastAsia="Arial Narrow" w:hAnsi="Arial Narrow" w:cs="Arial Narrow"/>
                <w:sz w:val="18"/>
                <w:szCs w:val="22"/>
              </w:rPr>
            </w:pPr>
          </w:p>
        </w:tc>
        <w:tc>
          <w:tcPr>
            <w:tcW w:w="1086"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rPr>
                <w:rFonts w:ascii="Arial Narrow" w:eastAsia="Arial Narrow" w:hAnsi="Arial Narrow" w:cs="Arial Narrow"/>
                <w:sz w:val="18"/>
                <w:szCs w:val="22"/>
              </w:rPr>
            </w:pPr>
          </w:p>
          <w:p w:rsidR="00DB45D0" w:rsidRPr="00DB45D0" w:rsidRDefault="00DB45D0" w:rsidP="00DB45D0">
            <w:pPr>
              <w:rPr>
                <w:rFonts w:ascii="Arial Narrow" w:eastAsia="Arial Narrow" w:hAnsi="Arial Narrow" w:cs="Arial Narrow"/>
                <w:sz w:val="18"/>
                <w:szCs w:val="22"/>
              </w:rPr>
            </w:pPr>
          </w:p>
        </w:tc>
        <w:tc>
          <w:tcPr>
            <w:tcW w:w="111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w:t>
            </w:r>
          </w:p>
        </w:tc>
        <w:tc>
          <w:tcPr>
            <w:tcW w:w="872"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37,50</w:t>
            </w:r>
          </w:p>
        </w:tc>
        <w:tc>
          <w:tcPr>
            <w:tcW w:w="1101" w:type="dxa"/>
            <w:vMerge/>
            <w:tcBorders>
              <w:top w:val="nil"/>
              <w:left w:val="single" w:sz="12" w:space="0" w:color="000000"/>
              <w:bottom w:val="single" w:sz="4" w:space="0" w:color="000000"/>
              <w:right w:val="single" w:sz="4" w:space="0" w:color="000000"/>
            </w:tcBorders>
            <w:vAlign w:val="center"/>
          </w:tcPr>
          <w:p w:rsidR="00DB45D0" w:rsidRPr="00DB45D0" w:rsidRDefault="00DB45D0" w:rsidP="00DB45D0">
            <w:pPr>
              <w:rPr>
                <w:rFonts w:ascii="Arial Narrow" w:eastAsia="Arial Narrow" w:hAnsi="Arial Narrow" w:cs="Arial Narrow"/>
                <w:sz w:val="18"/>
                <w:szCs w:val="22"/>
              </w:rPr>
            </w:pPr>
          </w:p>
        </w:tc>
        <w:tc>
          <w:tcPr>
            <w:tcW w:w="1275"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w:t>
            </w:r>
          </w:p>
        </w:tc>
        <w:tc>
          <w:tcPr>
            <w:tcW w:w="99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3,00</w:t>
            </w:r>
          </w:p>
        </w:tc>
        <w:tc>
          <w:tcPr>
            <w:tcW w:w="987" w:type="dxa"/>
            <w:tcBorders>
              <w:top w:val="single" w:sz="4" w:space="0" w:color="000000"/>
              <w:left w:val="nil"/>
              <w:bottom w:val="single" w:sz="4"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28,50</w:t>
            </w:r>
          </w:p>
        </w:tc>
      </w:tr>
      <w:tr w:rsidR="00DB45D0" w:rsidRPr="00DB45D0" w:rsidTr="00DB45D0">
        <w:trPr>
          <w:trHeight w:val="220"/>
        </w:trPr>
        <w:tc>
          <w:tcPr>
            <w:tcW w:w="1999" w:type="dxa"/>
            <w:tcBorders>
              <w:top w:val="nil"/>
              <w:left w:val="single" w:sz="8" w:space="0" w:color="000000"/>
              <w:bottom w:val="single" w:sz="4" w:space="0" w:color="000000"/>
              <w:right w:val="single" w:sz="4" w:space="0" w:color="000000"/>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Eskolarteko selekzioak</w:t>
            </w:r>
          </w:p>
        </w:tc>
        <w:tc>
          <w:tcPr>
            <w:tcW w:w="1086"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19,00-19,00</w:t>
            </w:r>
          </w:p>
        </w:tc>
        <w:tc>
          <w:tcPr>
            <w:tcW w:w="111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11,00-11,00</w:t>
            </w:r>
          </w:p>
        </w:tc>
        <w:tc>
          <w:tcPr>
            <w:tcW w:w="872"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68,00</w:t>
            </w:r>
          </w:p>
        </w:tc>
        <w:tc>
          <w:tcPr>
            <w:tcW w:w="1101" w:type="dxa"/>
            <w:tcBorders>
              <w:top w:val="nil"/>
              <w:left w:val="single" w:sz="12"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25,00</w:t>
            </w:r>
          </w:p>
        </w:tc>
        <w:tc>
          <w:tcPr>
            <w:tcW w:w="1275"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15,00</w:t>
            </w:r>
          </w:p>
        </w:tc>
        <w:tc>
          <w:tcPr>
            <w:tcW w:w="993"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8,00</w:t>
            </w:r>
          </w:p>
        </w:tc>
        <w:tc>
          <w:tcPr>
            <w:tcW w:w="987" w:type="dxa"/>
            <w:tcBorders>
              <w:top w:val="nil"/>
              <w:left w:val="nil"/>
              <w:bottom w:val="single" w:sz="4"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48,00</w:t>
            </w:r>
          </w:p>
        </w:tc>
      </w:tr>
      <w:tr w:rsidR="00DB45D0" w:rsidRPr="00DB45D0" w:rsidTr="00DB45D0">
        <w:trPr>
          <w:trHeight w:val="220"/>
        </w:trPr>
        <w:tc>
          <w:tcPr>
            <w:tcW w:w="1999" w:type="dxa"/>
            <w:tcBorders>
              <w:top w:val="nil"/>
              <w:left w:val="single" w:sz="8" w:space="0" w:color="000000"/>
              <w:bottom w:val="single" w:sz="4" w:space="0" w:color="000000"/>
              <w:right w:val="single" w:sz="4" w:space="0" w:color="000000"/>
            </w:tcBorders>
            <w:vAlign w:val="center"/>
          </w:tcPr>
          <w:p w:rsidR="00DB45D0" w:rsidRPr="00DB45D0" w:rsidRDefault="00DB45D0" w:rsidP="00DB45D0">
            <w:pPr>
              <w:jc w:val="center"/>
              <w:rPr>
                <w:rFonts w:ascii="Arial Narrow" w:hAnsi="Arial Narrow" w:cs="Arial"/>
                <w:sz w:val="18"/>
                <w:szCs w:val="22"/>
                <w:lang w:val="eu-ES"/>
              </w:rPr>
            </w:pPr>
            <w:r w:rsidRPr="00DB45D0">
              <w:rPr>
                <w:rFonts w:ascii="Arial Narrow" w:hAnsi="Arial Narrow" w:cs="Arial"/>
                <w:sz w:val="18"/>
                <w:szCs w:val="22"/>
                <w:lang w:val="eu-ES"/>
              </w:rPr>
              <w:t xml:space="preserve">   Eskolarteko faseak</w:t>
            </w:r>
          </w:p>
        </w:tc>
        <w:tc>
          <w:tcPr>
            <w:tcW w:w="1086"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18,00-18,00</w:t>
            </w:r>
          </w:p>
        </w:tc>
        <w:tc>
          <w:tcPr>
            <w:tcW w:w="1113" w:type="dxa"/>
            <w:tcBorders>
              <w:top w:val="nil"/>
              <w:left w:val="single" w:sz="4"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10,00-10,00</w:t>
            </w:r>
          </w:p>
        </w:tc>
        <w:tc>
          <w:tcPr>
            <w:tcW w:w="872"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8,00</w:t>
            </w:r>
          </w:p>
        </w:tc>
        <w:tc>
          <w:tcPr>
            <w:tcW w:w="1167" w:type="dxa"/>
            <w:tcBorders>
              <w:top w:val="nil"/>
              <w:left w:val="nil"/>
              <w:bottom w:val="single" w:sz="4"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64,00</w:t>
            </w:r>
          </w:p>
        </w:tc>
        <w:tc>
          <w:tcPr>
            <w:tcW w:w="1101" w:type="dxa"/>
            <w:tcBorders>
              <w:top w:val="nil"/>
              <w:left w:val="single" w:sz="12" w:space="0" w:color="000000"/>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24,00</w:t>
            </w:r>
          </w:p>
        </w:tc>
        <w:tc>
          <w:tcPr>
            <w:tcW w:w="1275" w:type="dxa"/>
            <w:tcBorders>
              <w:top w:val="nil"/>
              <w:left w:val="nil"/>
              <w:bottom w:val="single" w:sz="4"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14,50</w:t>
            </w:r>
          </w:p>
        </w:tc>
        <w:tc>
          <w:tcPr>
            <w:tcW w:w="993" w:type="dxa"/>
            <w:tcBorders>
              <w:top w:val="nil"/>
              <w:left w:val="nil"/>
              <w:bottom w:val="single" w:sz="4"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7,50</w:t>
            </w:r>
          </w:p>
        </w:tc>
        <w:tc>
          <w:tcPr>
            <w:tcW w:w="987" w:type="dxa"/>
            <w:tcBorders>
              <w:top w:val="nil"/>
              <w:left w:val="single" w:sz="4" w:space="0" w:color="000000"/>
              <w:bottom w:val="single" w:sz="4"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46,00</w:t>
            </w:r>
          </w:p>
        </w:tc>
      </w:tr>
      <w:tr w:rsidR="00DB45D0" w:rsidRPr="00DB45D0" w:rsidTr="00DB45D0">
        <w:trPr>
          <w:trHeight w:val="220"/>
        </w:trPr>
        <w:tc>
          <w:tcPr>
            <w:tcW w:w="1999" w:type="dxa"/>
            <w:tcBorders>
              <w:top w:val="nil"/>
              <w:left w:val="single" w:sz="8" w:space="0" w:color="000000"/>
              <w:bottom w:val="single" w:sz="8" w:space="0" w:color="000000"/>
              <w:right w:val="single" w:sz="4" w:space="0" w:color="000000"/>
            </w:tcBorders>
            <w:vAlign w:val="center"/>
          </w:tcPr>
          <w:p w:rsidR="00DB45D0" w:rsidRPr="00DB45D0" w:rsidRDefault="00DB45D0" w:rsidP="00DB45D0">
            <w:pPr>
              <w:jc w:val="center"/>
              <w:rPr>
                <w:rFonts w:ascii="Arial Narrow" w:hAnsi="Arial Narrow" w:cs="Arial"/>
                <w:sz w:val="18"/>
                <w:szCs w:val="22"/>
                <w:lang w:val="eu-ES"/>
              </w:rPr>
            </w:pPr>
            <w:proofErr w:type="spellStart"/>
            <w:r w:rsidRPr="00DB45D0">
              <w:rPr>
                <w:rFonts w:ascii="Arial Narrow" w:hAnsi="Arial Narrow" w:cs="Arial"/>
                <w:sz w:val="18"/>
                <w:szCs w:val="22"/>
                <w:lang w:val="eu-ES"/>
              </w:rPr>
              <w:t>Minibasketa</w:t>
            </w:r>
            <w:proofErr w:type="spellEnd"/>
          </w:p>
        </w:tc>
        <w:tc>
          <w:tcPr>
            <w:tcW w:w="1086" w:type="dxa"/>
            <w:tcBorders>
              <w:top w:val="nil"/>
              <w:left w:val="nil"/>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13,00-13,00</w:t>
            </w:r>
          </w:p>
        </w:tc>
        <w:tc>
          <w:tcPr>
            <w:tcW w:w="1113" w:type="dxa"/>
            <w:tcBorders>
              <w:top w:val="nil"/>
              <w:left w:val="nil"/>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8,50-8,50</w:t>
            </w:r>
          </w:p>
        </w:tc>
        <w:tc>
          <w:tcPr>
            <w:tcW w:w="872" w:type="dxa"/>
            <w:tcBorders>
              <w:top w:val="nil"/>
              <w:left w:val="nil"/>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1167" w:type="dxa"/>
            <w:tcBorders>
              <w:top w:val="nil"/>
              <w:left w:val="nil"/>
              <w:bottom w:val="single" w:sz="8" w:space="0" w:color="000000"/>
              <w:right w:val="single" w:sz="12"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48,00</w:t>
            </w:r>
          </w:p>
        </w:tc>
        <w:tc>
          <w:tcPr>
            <w:tcW w:w="1101" w:type="dxa"/>
            <w:tcBorders>
              <w:top w:val="nil"/>
              <w:left w:val="single" w:sz="12" w:space="0" w:color="000000"/>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18,00</w:t>
            </w:r>
          </w:p>
        </w:tc>
        <w:tc>
          <w:tcPr>
            <w:tcW w:w="1275" w:type="dxa"/>
            <w:tcBorders>
              <w:top w:val="nil"/>
              <w:left w:val="single" w:sz="4" w:space="0" w:color="000000"/>
              <w:bottom w:val="single" w:sz="8" w:space="0" w:color="000000"/>
              <w:right w:val="single" w:sz="4"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8.50</w:t>
            </w:r>
          </w:p>
        </w:tc>
        <w:tc>
          <w:tcPr>
            <w:tcW w:w="993" w:type="dxa"/>
            <w:tcBorders>
              <w:top w:val="nil"/>
              <w:left w:val="nil"/>
              <w:bottom w:val="single" w:sz="8" w:space="0" w:color="000000"/>
              <w:right w:val="nil"/>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sz w:val="18"/>
                <w:szCs w:val="22"/>
              </w:rPr>
              <w:t>5,00</w:t>
            </w:r>
          </w:p>
        </w:tc>
        <w:tc>
          <w:tcPr>
            <w:tcW w:w="987" w:type="dxa"/>
            <w:tcBorders>
              <w:top w:val="nil"/>
              <w:left w:val="single" w:sz="4" w:space="0" w:color="000000"/>
              <w:bottom w:val="single" w:sz="8" w:space="0" w:color="000000"/>
              <w:right w:val="single" w:sz="8" w:space="0" w:color="000000"/>
            </w:tcBorders>
            <w:vAlign w:val="center"/>
          </w:tcPr>
          <w:p w:rsidR="00DB45D0" w:rsidRPr="00DB45D0" w:rsidRDefault="00DB45D0" w:rsidP="00DB45D0">
            <w:pPr>
              <w:jc w:val="center"/>
              <w:rPr>
                <w:rFonts w:ascii="Arial Narrow" w:eastAsia="Arial Narrow" w:hAnsi="Arial Narrow" w:cs="Arial Narrow"/>
                <w:sz w:val="18"/>
                <w:szCs w:val="22"/>
              </w:rPr>
            </w:pPr>
            <w:r w:rsidRPr="00DB45D0">
              <w:rPr>
                <w:rFonts w:ascii="Arial Narrow" w:eastAsia="Arial Narrow" w:hAnsi="Arial Narrow" w:cs="Arial Narrow"/>
                <w:b/>
                <w:sz w:val="18"/>
                <w:szCs w:val="22"/>
              </w:rPr>
              <w:t>31,50</w:t>
            </w:r>
          </w:p>
        </w:tc>
      </w:tr>
    </w:tbl>
    <w:p w:rsidR="00DB45D0" w:rsidRPr="003813FF" w:rsidRDefault="00DB45D0" w:rsidP="00DB45D0">
      <w:pPr>
        <w:rPr>
          <w:rFonts w:ascii="Arial Narrow" w:eastAsia="Arial Narrow" w:hAnsi="Arial Narrow" w:cs="Arial Narrow"/>
          <w:b/>
          <w:szCs w:val="22"/>
        </w:rPr>
      </w:pPr>
    </w:p>
    <w:p w:rsidR="00DB45D0" w:rsidRPr="00362D09" w:rsidRDefault="00DB45D0" w:rsidP="00DB45D0">
      <w:pPr>
        <w:ind w:right="-150"/>
        <w:rPr>
          <w:rFonts w:ascii="Arial Narrow" w:eastAsia="Arial Narrow" w:hAnsi="Arial Narrow" w:cs="Arial Narrow"/>
          <w:b/>
          <w:color w:val="auto"/>
          <w:sz w:val="22"/>
          <w:szCs w:val="22"/>
        </w:rPr>
      </w:pPr>
      <w:r>
        <w:rPr>
          <w:rFonts w:ascii="Arial Narrow" w:eastAsia="Arial Narrow" w:hAnsi="Arial Narrow" w:cs="Arial Narrow"/>
          <w:b/>
          <w:color w:val="auto"/>
          <w:sz w:val="22"/>
          <w:szCs w:val="22"/>
        </w:rPr>
        <w:t xml:space="preserve">Tarifa </w:t>
      </w:r>
      <w:proofErr w:type="spellStart"/>
      <w:r>
        <w:rPr>
          <w:rFonts w:ascii="Arial Narrow" w:eastAsia="Arial Narrow" w:hAnsi="Arial Narrow" w:cs="Arial Narrow"/>
          <w:b/>
          <w:color w:val="auto"/>
          <w:sz w:val="22"/>
          <w:szCs w:val="22"/>
        </w:rPr>
        <w:t>bereziak</w:t>
      </w:r>
      <w:proofErr w:type="spellEnd"/>
    </w:p>
    <w:p w:rsidR="00DB45D0" w:rsidRPr="00362D09" w:rsidRDefault="00DB45D0" w:rsidP="00DB45D0">
      <w:pPr>
        <w:ind w:right="-150"/>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szCs w:val="22"/>
        </w:rPr>
        <w:tab/>
      </w:r>
      <w:r w:rsidRPr="00362D09">
        <w:rPr>
          <w:rFonts w:ascii="Arial Narrow" w:eastAsia="Arial Narrow" w:hAnsi="Arial Narrow" w:cs="Arial Narrow"/>
          <w:b/>
          <w:color w:val="auto"/>
          <w:sz w:val="22"/>
          <w:szCs w:val="22"/>
        </w:rPr>
        <w:tab/>
      </w:r>
      <w:r w:rsidRPr="00362D09">
        <w:rPr>
          <w:rFonts w:ascii="Arial Narrow" w:eastAsia="Arial Narrow" w:hAnsi="Arial Narrow" w:cs="Arial Narrow"/>
          <w:b/>
          <w:color w:val="auto"/>
          <w:sz w:val="22"/>
          <w:szCs w:val="22"/>
        </w:rPr>
        <w:tab/>
      </w:r>
    </w:p>
    <w:p w:rsidR="00DB45D0" w:rsidRPr="00362D09" w:rsidRDefault="00DB45D0" w:rsidP="00DB45D0">
      <w:pPr>
        <w:ind w:right="-150"/>
        <w:jc w:val="both"/>
        <w:rPr>
          <w:rFonts w:ascii="Arial Narrow" w:eastAsia="Arial Narrow" w:hAnsi="Arial Narrow" w:cs="Arial Narrow"/>
          <w:b/>
          <w:color w:val="auto"/>
          <w:sz w:val="22"/>
          <w:szCs w:val="22"/>
        </w:rPr>
      </w:pPr>
      <w:r w:rsidRPr="00DB45D0">
        <w:rPr>
          <w:rFonts w:ascii="Arial Narrow" w:eastAsia="Arial Narrow" w:hAnsi="Arial Narrow" w:cs="Arial Narrow"/>
          <w:b/>
          <w:color w:val="auto"/>
          <w:szCs w:val="22"/>
        </w:rPr>
        <w:t>GIPUZKOAKO SELEKZIOEN LAGUNARTEKOAK</w:t>
      </w:r>
      <w:r w:rsidRPr="00362D09">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dagokion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kategoriako</w:t>
      </w:r>
      <w:proofErr w:type="spellEnd"/>
      <w:r>
        <w:rPr>
          <w:rFonts w:ascii="Arial Narrow" w:eastAsia="Arial Narrow" w:hAnsi="Arial Narrow" w:cs="Arial Narrow"/>
          <w:color w:val="auto"/>
          <w:sz w:val="22"/>
          <w:szCs w:val="22"/>
        </w:rPr>
        <w:t xml:space="preserve"> parte-</w:t>
      </w:r>
      <w:proofErr w:type="spellStart"/>
      <w:r>
        <w:rPr>
          <w:rFonts w:ascii="Arial Narrow" w:eastAsia="Arial Narrow" w:hAnsi="Arial Narrow" w:cs="Arial Narrow"/>
          <w:color w:val="auto"/>
          <w:sz w:val="22"/>
          <w:szCs w:val="22"/>
        </w:rPr>
        <w:t>hartzeko</w:t>
      </w:r>
      <w:proofErr w:type="spellEnd"/>
      <w:r>
        <w:rPr>
          <w:rFonts w:ascii="Arial Narrow" w:eastAsia="Arial Narrow" w:hAnsi="Arial Narrow" w:cs="Arial Narrow"/>
          <w:color w:val="auto"/>
          <w:sz w:val="22"/>
          <w:szCs w:val="22"/>
        </w:rPr>
        <w:t xml:space="preserve"> partida baten </w:t>
      </w:r>
      <w:proofErr w:type="spellStart"/>
      <w:r>
        <w:rPr>
          <w:rFonts w:ascii="Arial Narrow" w:eastAsia="Arial Narrow" w:hAnsi="Arial Narrow" w:cs="Arial Narrow"/>
          <w:color w:val="auto"/>
          <w:sz w:val="22"/>
          <w:szCs w:val="22"/>
        </w:rPr>
        <w:t>eskubide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berak</w:t>
      </w:r>
      <w:proofErr w:type="spellEnd"/>
      <w:r>
        <w:rPr>
          <w:rFonts w:ascii="Arial Narrow" w:eastAsia="Arial Narrow" w:hAnsi="Arial Narrow" w:cs="Arial Narrow"/>
          <w:color w:val="auto"/>
          <w:sz w:val="22"/>
          <w:szCs w:val="22"/>
        </w:rPr>
        <w:t>.</w:t>
      </w:r>
    </w:p>
    <w:p w:rsidR="00DB45D0" w:rsidRPr="00362D09" w:rsidRDefault="00DB45D0" w:rsidP="00DB45D0">
      <w:pPr>
        <w:ind w:right="-150"/>
        <w:jc w:val="both"/>
        <w:rPr>
          <w:rFonts w:ascii="Arial Narrow" w:eastAsia="Arial Narrow" w:hAnsi="Arial Narrow" w:cs="Arial Narrow"/>
          <w:b/>
          <w:color w:val="auto"/>
          <w:sz w:val="22"/>
          <w:szCs w:val="22"/>
        </w:rPr>
      </w:pPr>
      <w:r w:rsidRPr="00DB45D0">
        <w:rPr>
          <w:rFonts w:ascii="Arial Narrow" w:eastAsia="Arial Narrow" w:hAnsi="Arial Narrow" w:cs="Arial Narrow"/>
          <w:b/>
          <w:color w:val="auto"/>
          <w:szCs w:val="22"/>
        </w:rPr>
        <w:t>LAGUNARTEKOAK:</w:t>
      </w:r>
      <w:r w:rsidRPr="00362D09">
        <w:rPr>
          <w:rFonts w:ascii="Arial Narrow" w:eastAsia="Arial Narrow" w:hAnsi="Arial Narrow" w:cs="Arial Narrow"/>
          <w:b/>
          <w:color w:val="auto"/>
          <w:sz w:val="22"/>
          <w:szCs w:val="22"/>
        </w:rPr>
        <w:t xml:space="preserve"> </w:t>
      </w:r>
      <w:proofErr w:type="spellStart"/>
      <w:r w:rsidRPr="00362D09">
        <w:rPr>
          <w:rFonts w:ascii="Arial Narrow" w:eastAsia="Arial Narrow" w:hAnsi="Arial Narrow" w:cs="Arial Narrow"/>
          <w:b/>
          <w:color w:val="auto"/>
          <w:sz w:val="22"/>
          <w:szCs w:val="22"/>
        </w:rPr>
        <w:t>Senior</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kategorian</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probintziako</w:t>
      </w:r>
      <w:proofErr w:type="spellEnd"/>
      <w:r>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2</w:t>
      </w:r>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mailako</w:t>
      </w:r>
      <w:proofErr w:type="spellEnd"/>
      <w:r>
        <w:rPr>
          <w:rFonts w:ascii="Arial Narrow" w:eastAsia="Arial Narrow" w:hAnsi="Arial Narrow" w:cs="Arial Narrow"/>
          <w:b/>
          <w:color w:val="auto"/>
          <w:sz w:val="22"/>
          <w:szCs w:val="22"/>
        </w:rPr>
        <w:t xml:space="preserve"> tarifa </w:t>
      </w:r>
      <w:proofErr w:type="spellStart"/>
      <w:r>
        <w:rPr>
          <w:rFonts w:ascii="Arial Narrow" w:eastAsia="Arial Narrow" w:hAnsi="Arial Narrow" w:cs="Arial Narrow"/>
          <w:b/>
          <w:color w:val="auto"/>
          <w:sz w:val="22"/>
          <w:szCs w:val="22"/>
        </w:rPr>
        <w:t>izango</w:t>
      </w:r>
      <w:proofErr w:type="spellEnd"/>
      <w:r>
        <w:rPr>
          <w:rFonts w:ascii="Arial Narrow" w:eastAsia="Arial Narrow" w:hAnsi="Arial Narrow" w:cs="Arial Narrow"/>
          <w:b/>
          <w:color w:val="auto"/>
          <w:sz w:val="22"/>
          <w:szCs w:val="22"/>
        </w:rPr>
        <w:t xml:space="preserve"> da, </w:t>
      </w:r>
      <w:proofErr w:type="spellStart"/>
      <w:r>
        <w:rPr>
          <w:rFonts w:ascii="Arial Narrow" w:eastAsia="Arial Narrow" w:hAnsi="Arial Narrow" w:cs="Arial Narrow"/>
          <w:b/>
          <w:color w:val="auto"/>
          <w:sz w:val="22"/>
          <w:szCs w:val="22"/>
        </w:rPr>
        <w:t>nola</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gizonezko</w:t>
      </w:r>
      <w:proofErr w:type="spellEnd"/>
      <w:r>
        <w:rPr>
          <w:rFonts w:ascii="Arial Narrow" w:eastAsia="Arial Narrow" w:hAnsi="Arial Narrow" w:cs="Arial Narrow"/>
          <w:b/>
          <w:color w:val="auto"/>
          <w:sz w:val="22"/>
          <w:szCs w:val="22"/>
        </w:rPr>
        <w:t xml:space="preserve"> hala </w:t>
      </w:r>
      <w:proofErr w:type="spellStart"/>
      <w:r>
        <w:rPr>
          <w:rFonts w:ascii="Arial Narrow" w:eastAsia="Arial Narrow" w:hAnsi="Arial Narrow" w:cs="Arial Narrow"/>
          <w:b/>
          <w:color w:val="auto"/>
          <w:sz w:val="22"/>
          <w:szCs w:val="22"/>
        </w:rPr>
        <w:t>emakumezkoetan</w:t>
      </w:r>
      <w:proofErr w:type="spellEnd"/>
      <w:r>
        <w:rPr>
          <w:rFonts w:ascii="Arial Narrow" w:eastAsia="Arial Narrow" w:hAnsi="Arial Narrow" w:cs="Arial Narrow"/>
          <w:b/>
          <w:color w:val="auto"/>
          <w:sz w:val="22"/>
          <w:szCs w:val="22"/>
        </w:rPr>
        <w:t xml:space="preserve">. </w:t>
      </w:r>
    </w:p>
    <w:p w:rsidR="00DB45D0" w:rsidRPr="0004159F" w:rsidRDefault="00DB45D0" w:rsidP="00DB45D0">
      <w:pPr>
        <w:ind w:right="-150"/>
        <w:jc w:val="both"/>
        <w:rPr>
          <w:rFonts w:ascii="Arial Narrow" w:eastAsia="Arial Narrow" w:hAnsi="Arial Narrow" w:cs="Arial Narrow"/>
          <w:b/>
          <w:color w:val="auto"/>
          <w:szCs w:val="22"/>
        </w:rPr>
      </w:pPr>
      <w:r w:rsidRPr="0004159F">
        <w:rPr>
          <w:rFonts w:ascii="Arial Narrow" w:hAnsi="Arial Narrow" w:cs="Arial"/>
          <w:b/>
          <w:bCs/>
          <w:sz w:val="21"/>
          <w:szCs w:val="21"/>
          <w:lang w:val="eu-ES"/>
        </w:rPr>
        <w:t>Lagunarteko partida guztiak  parte-hartzeko partidatzat  hartuko dira, eta epaileek nahiz laguntzaileek % 100 jasoko dute</w:t>
      </w:r>
      <w:r w:rsidRPr="0004159F">
        <w:rPr>
          <w:rFonts w:ascii="Arial Narrow" w:hAnsi="Arial Narrow" w:cs="Arial"/>
          <w:b/>
          <w:bCs/>
          <w:szCs w:val="22"/>
          <w:lang w:val="eu-ES"/>
        </w:rPr>
        <w:t>.</w:t>
      </w:r>
    </w:p>
    <w:p w:rsidR="00DB45D0" w:rsidRPr="00362D09" w:rsidRDefault="00DB45D0" w:rsidP="00DB45D0">
      <w:pPr>
        <w:ind w:right="-150"/>
        <w:jc w:val="both"/>
        <w:rPr>
          <w:rFonts w:ascii="Arial Narrow" w:eastAsia="Arial Narrow" w:hAnsi="Arial Narrow" w:cs="Arial Narrow"/>
          <w:color w:val="auto"/>
          <w:sz w:val="22"/>
          <w:szCs w:val="22"/>
        </w:rPr>
      </w:pPr>
      <w:r w:rsidRPr="00975798">
        <w:rPr>
          <w:rFonts w:ascii="Arial Narrow" w:hAnsi="Arial Narrow" w:cs="Arial"/>
          <w:b/>
          <w:bCs/>
          <w:sz w:val="22"/>
          <w:szCs w:val="22"/>
          <w:lang w:val="eu-ES"/>
        </w:rPr>
        <w:t>Kategoria nazionaleko lagunarteko partidetan epaileek % 50 kobratuko dute eta laguntzaileek % 100</w:t>
      </w:r>
    </w:p>
    <w:p w:rsidR="00DB45D0" w:rsidRPr="00362D09" w:rsidRDefault="00DB45D0" w:rsidP="00DB45D0">
      <w:pPr>
        <w:spacing w:line="276" w:lineRule="auto"/>
        <w:ind w:right="-150"/>
        <w:rPr>
          <w:rFonts w:ascii="Arial Narrow" w:eastAsia="Arial Narrow" w:hAnsi="Arial Narrow" w:cs="Arial Narrow"/>
          <w:b/>
          <w:color w:val="auto"/>
          <w:sz w:val="22"/>
        </w:rPr>
      </w:pPr>
    </w:p>
    <w:p w:rsidR="00DB45D0" w:rsidRPr="00362D09" w:rsidRDefault="00DB45D0" w:rsidP="00DB45D0">
      <w:pPr>
        <w:spacing w:line="276" w:lineRule="auto"/>
        <w:ind w:right="-150"/>
        <w:rPr>
          <w:rFonts w:ascii="Arial Narrow" w:eastAsia="Arial Narrow" w:hAnsi="Arial Narrow" w:cs="Arial Narrow"/>
          <w:b/>
          <w:color w:val="auto"/>
          <w:sz w:val="22"/>
        </w:rPr>
      </w:pPr>
      <w:r>
        <w:rPr>
          <w:rFonts w:ascii="Arial Narrow" w:eastAsia="Arial Narrow" w:hAnsi="Arial Narrow" w:cs="Arial Narrow"/>
          <w:b/>
          <w:color w:val="auto"/>
          <w:sz w:val="22"/>
        </w:rPr>
        <w:t>DIETAK</w:t>
      </w:r>
    </w:p>
    <w:p w:rsidR="00DB45D0" w:rsidRPr="00362D09" w:rsidRDefault="00DB45D0" w:rsidP="00DB45D0">
      <w:pPr>
        <w:spacing w:line="276" w:lineRule="auto"/>
        <w:ind w:right="-150"/>
        <w:rPr>
          <w:rFonts w:eastAsia="Times New Roman" w:cs="Times New Roman"/>
          <w:color w:val="auto"/>
        </w:rPr>
      </w:pPr>
      <w:r w:rsidRPr="00362D09">
        <w:rPr>
          <w:rFonts w:ascii="Arial Narrow" w:eastAsia="Arial Narrow" w:hAnsi="Arial Narrow" w:cs="Arial Narrow"/>
          <w:b/>
          <w:color w:val="auto"/>
          <w:sz w:val="22"/>
        </w:rPr>
        <w:t>J</w:t>
      </w:r>
      <w:r>
        <w:rPr>
          <w:rFonts w:ascii="Arial Narrow" w:eastAsia="Arial Narrow" w:hAnsi="Arial Narrow" w:cs="Arial Narrow"/>
          <w:b/>
          <w:color w:val="auto"/>
          <w:sz w:val="22"/>
        </w:rPr>
        <w:t>ARDUNALDI  EZ-OFIZIALA</w:t>
      </w:r>
      <w:r w:rsidRPr="00362D09">
        <w:rPr>
          <w:rFonts w:ascii="Arial Narrow" w:eastAsia="Arial Narrow" w:hAnsi="Arial Narrow" w:cs="Arial Narrow"/>
          <w:color w:val="auto"/>
          <w:sz w:val="22"/>
        </w:rPr>
        <w:t xml:space="preserve">: </w:t>
      </w:r>
      <w:r w:rsidRPr="00362D09">
        <w:rPr>
          <w:rFonts w:ascii="Arial Narrow" w:eastAsia="Arial Narrow" w:hAnsi="Arial Narrow" w:cs="Arial Narrow"/>
          <w:color w:val="auto"/>
        </w:rPr>
        <w:t xml:space="preserve">12€ </w:t>
      </w:r>
      <w:r>
        <w:rPr>
          <w:rFonts w:ascii="Arial Narrow" w:eastAsia="Arial Narrow" w:hAnsi="Arial Narrow" w:cs="Arial Narrow"/>
          <w:color w:val="auto"/>
        </w:rPr>
        <w:t xml:space="preserve">20:00etatik </w:t>
      </w:r>
      <w:proofErr w:type="spellStart"/>
      <w:r>
        <w:rPr>
          <w:rFonts w:ascii="Arial Narrow" w:eastAsia="Arial Narrow" w:hAnsi="Arial Narrow" w:cs="Arial Narrow"/>
          <w:color w:val="auto"/>
        </w:rPr>
        <w:t>aurrera</w:t>
      </w:r>
      <w:proofErr w:type="spellEnd"/>
      <w:r>
        <w:rPr>
          <w:rFonts w:ascii="Arial Narrow" w:eastAsia="Arial Narrow" w:hAnsi="Arial Narrow" w:cs="Arial Narrow"/>
          <w:color w:val="auto"/>
        </w:rPr>
        <w:t xml:space="preserve"> </w:t>
      </w:r>
      <w:proofErr w:type="spellStart"/>
      <w:r>
        <w:rPr>
          <w:rFonts w:ascii="Arial Narrow" w:eastAsia="Arial Narrow" w:hAnsi="Arial Narrow" w:cs="Arial Narrow"/>
          <w:color w:val="auto"/>
        </w:rPr>
        <w:t>hasten</w:t>
      </w:r>
      <w:proofErr w:type="spellEnd"/>
      <w:r>
        <w:rPr>
          <w:rFonts w:ascii="Arial Narrow" w:eastAsia="Arial Narrow" w:hAnsi="Arial Narrow" w:cs="Arial Narrow"/>
          <w:color w:val="auto"/>
        </w:rPr>
        <w:t xml:space="preserve"> </w:t>
      </w:r>
      <w:proofErr w:type="spellStart"/>
      <w:r>
        <w:rPr>
          <w:rFonts w:ascii="Arial Narrow" w:eastAsia="Arial Narrow" w:hAnsi="Arial Narrow" w:cs="Arial Narrow"/>
          <w:color w:val="auto"/>
        </w:rPr>
        <w:t>bada</w:t>
      </w:r>
      <w:proofErr w:type="spellEnd"/>
      <w:r>
        <w:rPr>
          <w:rFonts w:ascii="Arial Narrow" w:eastAsia="Arial Narrow" w:hAnsi="Arial Narrow" w:cs="Arial Narrow"/>
          <w:color w:val="auto"/>
        </w:rPr>
        <w:t xml:space="preserve">. </w:t>
      </w:r>
    </w:p>
    <w:p w:rsidR="00DB45D0" w:rsidRPr="00362D09" w:rsidRDefault="00DB45D0" w:rsidP="00DB45D0">
      <w:pPr>
        <w:ind w:right="-150"/>
        <w:rPr>
          <w:rFonts w:ascii="Arial Narrow" w:eastAsia="Arial Narrow" w:hAnsi="Arial Narrow" w:cs="Arial Narrow"/>
          <w:b/>
          <w:color w:val="auto"/>
          <w:sz w:val="22"/>
          <w:szCs w:val="22"/>
        </w:rPr>
      </w:pPr>
      <w:r w:rsidRPr="00362D09">
        <w:rPr>
          <w:rFonts w:ascii="Arial Narrow" w:eastAsia="Arial Narrow" w:hAnsi="Arial Narrow" w:cs="Arial Narrow"/>
          <w:b/>
          <w:color w:val="auto"/>
          <w:sz w:val="22"/>
        </w:rPr>
        <w:t>J</w:t>
      </w:r>
      <w:r>
        <w:rPr>
          <w:rFonts w:ascii="Arial Narrow" w:eastAsia="Arial Narrow" w:hAnsi="Arial Narrow" w:cs="Arial Narrow"/>
          <w:b/>
          <w:color w:val="auto"/>
          <w:sz w:val="22"/>
        </w:rPr>
        <w:t>ARDUNALDI  OFIZIALA</w:t>
      </w:r>
      <w:r w:rsidRPr="00362D09">
        <w:rPr>
          <w:rFonts w:ascii="Arial Narrow" w:eastAsia="Arial Narrow" w:hAnsi="Arial Narrow" w:cs="Arial Narrow"/>
          <w:b/>
          <w:color w:val="auto"/>
          <w:sz w:val="22"/>
          <w:szCs w:val="22"/>
        </w:rPr>
        <w:t>: 12€ 12:30</w:t>
      </w:r>
      <w:r>
        <w:rPr>
          <w:rFonts w:ascii="Arial Narrow" w:eastAsia="Arial Narrow" w:hAnsi="Arial Narrow" w:cs="Arial Narrow"/>
          <w:b/>
          <w:color w:val="auto"/>
          <w:sz w:val="22"/>
          <w:szCs w:val="22"/>
        </w:rPr>
        <w:t>-</w:t>
      </w:r>
      <w:r w:rsidRPr="00362D09">
        <w:rPr>
          <w:rFonts w:ascii="Arial Narrow" w:eastAsia="Arial Narrow" w:hAnsi="Arial Narrow" w:cs="Arial Narrow"/>
          <w:b/>
          <w:color w:val="auto"/>
          <w:sz w:val="22"/>
          <w:szCs w:val="22"/>
        </w:rPr>
        <w:t>16</w:t>
      </w:r>
      <w:r>
        <w:rPr>
          <w:rFonts w:ascii="Arial Narrow" w:eastAsia="Arial Narrow" w:hAnsi="Arial Narrow" w:cs="Arial Narrow"/>
          <w:b/>
          <w:color w:val="auto"/>
          <w:sz w:val="22"/>
          <w:szCs w:val="22"/>
        </w:rPr>
        <w:t xml:space="preserve">:00 </w:t>
      </w:r>
      <w:proofErr w:type="spellStart"/>
      <w:r>
        <w:rPr>
          <w:rFonts w:ascii="Arial Narrow" w:eastAsia="Arial Narrow" w:hAnsi="Arial Narrow" w:cs="Arial Narrow"/>
          <w:b/>
          <w:color w:val="auto"/>
          <w:sz w:val="22"/>
          <w:szCs w:val="22"/>
        </w:rPr>
        <w:t>bitartean</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edo</w:t>
      </w:r>
      <w:proofErr w:type="spellEnd"/>
      <w:r>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20:30</w:t>
      </w:r>
      <w:r>
        <w:rPr>
          <w:rFonts w:ascii="Arial Narrow" w:eastAsia="Arial Narrow" w:hAnsi="Arial Narrow" w:cs="Arial Narrow"/>
          <w:b/>
          <w:color w:val="auto"/>
          <w:sz w:val="22"/>
          <w:szCs w:val="22"/>
        </w:rPr>
        <w:t xml:space="preserve">etik </w:t>
      </w:r>
      <w:proofErr w:type="spellStart"/>
      <w:r>
        <w:rPr>
          <w:rFonts w:ascii="Arial Narrow" w:eastAsia="Arial Narrow" w:hAnsi="Arial Narrow" w:cs="Arial Narrow"/>
          <w:b/>
          <w:color w:val="auto"/>
          <w:sz w:val="22"/>
          <w:szCs w:val="22"/>
        </w:rPr>
        <w:t>aurrera</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hasten</w:t>
      </w:r>
      <w:proofErr w:type="spellEnd"/>
      <w:r>
        <w:rPr>
          <w:rFonts w:ascii="Arial Narrow" w:eastAsia="Arial Narrow" w:hAnsi="Arial Narrow" w:cs="Arial Narrow"/>
          <w:b/>
          <w:color w:val="auto"/>
          <w:sz w:val="22"/>
          <w:szCs w:val="22"/>
        </w:rPr>
        <w:t xml:space="preserve"> </w:t>
      </w:r>
      <w:proofErr w:type="spellStart"/>
      <w:r>
        <w:rPr>
          <w:rFonts w:ascii="Arial Narrow" w:eastAsia="Arial Narrow" w:hAnsi="Arial Narrow" w:cs="Arial Narrow"/>
          <w:b/>
          <w:color w:val="auto"/>
          <w:sz w:val="22"/>
          <w:szCs w:val="22"/>
        </w:rPr>
        <w:t>bada</w:t>
      </w:r>
      <w:proofErr w:type="spellEnd"/>
      <w:r w:rsidRPr="00362D09">
        <w:rPr>
          <w:rFonts w:ascii="Arial Narrow" w:eastAsia="Arial Narrow" w:hAnsi="Arial Narrow" w:cs="Arial Narrow"/>
          <w:b/>
          <w:color w:val="auto"/>
          <w:sz w:val="22"/>
          <w:szCs w:val="22"/>
        </w:rPr>
        <w:t>.</w:t>
      </w:r>
    </w:p>
    <w:p w:rsidR="00DB45D0" w:rsidRPr="00362D09" w:rsidRDefault="00DB45D0" w:rsidP="00DB45D0">
      <w:pPr>
        <w:ind w:right="-150"/>
        <w:rPr>
          <w:rFonts w:ascii="Arial Narrow" w:eastAsia="Arial Narrow" w:hAnsi="Arial Narrow" w:cs="Arial Narrow"/>
          <w:b/>
          <w:color w:val="auto"/>
          <w:sz w:val="22"/>
          <w:szCs w:val="22"/>
        </w:rPr>
      </w:pPr>
    </w:p>
    <w:p w:rsidR="00DB45D0" w:rsidRPr="00362D09" w:rsidRDefault="00DB45D0" w:rsidP="00DB45D0">
      <w:pPr>
        <w:ind w:right="-150"/>
        <w:rPr>
          <w:rFonts w:ascii="Arial Narrow" w:eastAsia="Arial Narrow" w:hAnsi="Arial Narrow" w:cs="Arial Narrow"/>
          <w:b/>
          <w:color w:val="auto"/>
          <w:sz w:val="22"/>
          <w:szCs w:val="22"/>
        </w:rPr>
      </w:pPr>
      <w:r>
        <w:rPr>
          <w:rFonts w:ascii="Arial Narrow" w:eastAsia="Arial Narrow" w:hAnsi="Arial Narrow" w:cs="Arial Narrow"/>
          <w:b/>
          <w:color w:val="auto"/>
          <w:sz w:val="22"/>
          <w:szCs w:val="22"/>
        </w:rPr>
        <w:t>KONPENTSAZIOA DEDIKAZIOAGATIK</w:t>
      </w:r>
    </w:p>
    <w:p w:rsidR="00DB45D0" w:rsidRPr="00362D09" w:rsidRDefault="00DB45D0" w:rsidP="00DB45D0">
      <w:pPr>
        <w:ind w:right="-150"/>
        <w:rPr>
          <w:rFonts w:ascii="Arial Narrow" w:eastAsia="Arial Narrow" w:hAnsi="Arial Narrow" w:cs="Arial Narrow"/>
          <w:b/>
          <w:color w:val="auto"/>
          <w:sz w:val="22"/>
          <w:szCs w:val="22"/>
        </w:rPr>
      </w:pPr>
      <w:proofErr w:type="spellStart"/>
      <w:r>
        <w:rPr>
          <w:rFonts w:ascii="Arial Narrow" w:eastAsia="Arial Narrow" w:hAnsi="Arial Narrow" w:cs="Arial Narrow"/>
          <w:b/>
          <w:color w:val="auto"/>
          <w:sz w:val="22"/>
          <w:szCs w:val="22"/>
        </w:rPr>
        <w:t>Epaileak</w:t>
      </w:r>
      <w:proofErr w:type="spellEnd"/>
      <w:r>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 xml:space="preserve"> 15€</w:t>
      </w:r>
    </w:p>
    <w:p w:rsidR="00DB45D0" w:rsidRDefault="00DB45D0" w:rsidP="00DB45D0">
      <w:pPr>
        <w:ind w:right="-150"/>
        <w:rPr>
          <w:rFonts w:ascii="Arial Narrow" w:eastAsia="Arial Narrow" w:hAnsi="Arial Narrow" w:cs="Arial Narrow"/>
          <w:b/>
          <w:color w:val="auto"/>
          <w:sz w:val="22"/>
          <w:szCs w:val="22"/>
        </w:rPr>
      </w:pPr>
      <w:proofErr w:type="spellStart"/>
      <w:r>
        <w:rPr>
          <w:rFonts w:ascii="Arial Narrow" w:eastAsia="Arial Narrow" w:hAnsi="Arial Narrow" w:cs="Arial Narrow"/>
          <w:b/>
          <w:color w:val="auto"/>
          <w:sz w:val="22"/>
          <w:szCs w:val="22"/>
        </w:rPr>
        <w:t>laguntzaileak</w:t>
      </w:r>
      <w:proofErr w:type="spellEnd"/>
      <w:r>
        <w:rPr>
          <w:rFonts w:ascii="Arial Narrow" w:eastAsia="Arial Narrow" w:hAnsi="Arial Narrow" w:cs="Arial Narrow"/>
          <w:b/>
          <w:color w:val="auto"/>
          <w:sz w:val="22"/>
          <w:szCs w:val="22"/>
        </w:rPr>
        <w:t xml:space="preserve">:  </w:t>
      </w:r>
      <w:r w:rsidRPr="00362D09">
        <w:rPr>
          <w:rFonts w:ascii="Arial Narrow" w:eastAsia="Arial Narrow" w:hAnsi="Arial Narrow" w:cs="Arial Narrow"/>
          <w:b/>
          <w:color w:val="auto"/>
          <w:sz w:val="22"/>
          <w:szCs w:val="22"/>
        </w:rPr>
        <w:t>10€</w:t>
      </w:r>
    </w:p>
    <w:p w:rsidR="00DB45D0" w:rsidRPr="00362D09" w:rsidRDefault="00DB45D0" w:rsidP="00DB45D0">
      <w:pPr>
        <w:ind w:right="-1"/>
        <w:rPr>
          <w:rFonts w:ascii="Arial Narrow" w:eastAsia="Arial Narrow" w:hAnsi="Arial Narrow" w:cs="Arial Narrow"/>
          <w:b/>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51"/>
        <w:gridCol w:w="663"/>
        <w:gridCol w:w="1418"/>
        <w:gridCol w:w="2018"/>
      </w:tblGrid>
      <w:tr w:rsidR="00DB45D0" w:rsidRPr="00C1082E" w:rsidTr="00DB45D0">
        <w:tc>
          <w:tcPr>
            <w:tcW w:w="2281" w:type="dxa"/>
            <w:tcBorders>
              <w:top w:val="single" w:sz="4" w:space="0" w:color="auto"/>
            </w:tcBorders>
            <w:shd w:val="clear" w:color="auto" w:fill="auto"/>
            <w:vAlign w:val="center"/>
          </w:tcPr>
          <w:p w:rsidR="00DB45D0" w:rsidRPr="00DB45D0" w:rsidRDefault="00DB45D0" w:rsidP="00DB45D0">
            <w:pPr>
              <w:ind w:right="-1"/>
              <w:rPr>
                <w:rFonts w:ascii="Arial Narrow" w:eastAsia="Arial Narrow" w:hAnsi="Arial Narrow" w:cs="Arial Narrow"/>
                <w:b/>
                <w:color w:val="auto"/>
                <w:sz w:val="22"/>
                <w:szCs w:val="22"/>
                <w:u w:val="single"/>
              </w:rPr>
            </w:pPr>
            <w:proofErr w:type="spellStart"/>
            <w:r w:rsidRPr="00DB45D0">
              <w:rPr>
                <w:rFonts w:ascii="Arial Narrow" w:eastAsia="Arial Narrow" w:hAnsi="Arial Narrow" w:cs="Arial Narrow"/>
                <w:b/>
                <w:color w:val="auto"/>
                <w:sz w:val="22"/>
                <w:szCs w:val="22"/>
                <w:u w:val="single"/>
              </w:rPr>
              <w:t>Ordutegi-tarte</w:t>
            </w:r>
            <w:proofErr w:type="spellEnd"/>
            <w:r w:rsidRPr="00DB45D0">
              <w:rPr>
                <w:rFonts w:ascii="Arial Narrow" w:eastAsia="Arial Narrow" w:hAnsi="Arial Narrow" w:cs="Arial Narrow"/>
                <w:b/>
                <w:color w:val="auto"/>
                <w:sz w:val="22"/>
                <w:szCs w:val="22"/>
                <w:u w:val="single"/>
              </w:rPr>
              <w:t xml:space="preserve"> </w:t>
            </w:r>
            <w:proofErr w:type="spellStart"/>
            <w:r w:rsidRPr="00DB45D0">
              <w:rPr>
                <w:rFonts w:ascii="Arial Narrow" w:eastAsia="Arial Narrow" w:hAnsi="Arial Narrow" w:cs="Arial Narrow"/>
                <w:b/>
                <w:color w:val="auto"/>
                <w:sz w:val="22"/>
                <w:szCs w:val="22"/>
                <w:u w:val="single"/>
              </w:rPr>
              <w:t>ofizialak</w:t>
            </w:r>
            <w:proofErr w:type="spellEnd"/>
          </w:p>
        </w:tc>
        <w:tc>
          <w:tcPr>
            <w:tcW w:w="1451" w:type="dxa"/>
            <w:tcBorders>
              <w:top w:val="single" w:sz="4" w:space="0" w:color="auto"/>
            </w:tcBorders>
            <w:shd w:val="clear" w:color="auto" w:fill="auto"/>
            <w:vAlign w:val="center"/>
          </w:tcPr>
          <w:p w:rsidR="00DB45D0" w:rsidRPr="00DB45D0" w:rsidRDefault="00DB45D0" w:rsidP="00DB45D0">
            <w:pPr>
              <w:rPr>
                <w:rFonts w:ascii="Arial Narrow" w:eastAsia="Arial Narrow" w:hAnsi="Arial Narrow" w:cs="Arial Narrow"/>
                <w:b/>
                <w:sz w:val="22"/>
                <w:szCs w:val="22"/>
                <w:u w:val="single"/>
              </w:rPr>
            </w:pPr>
          </w:p>
        </w:tc>
        <w:tc>
          <w:tcPr>
            <w:tcW w:w="663" w:type="dxa"/>
            <w:tcBorders>
              <w:top w:val="nil"/>
              <w:bottom w:val="nil"/>
            </w:tcBorders>
            <w:shd w:val="clear" w:color="auto" w:fill="auto"/>
            <w:vAlign w:val="center"/>
          </w:tcPr>
          <w:p w:rsidR="00DB45D0" w:rsidRPr="00DB45D0" w:rsidRDefault="00DB45D0" w:rsidP="00DB45D0">
            <w:pPr>
              <w:tabs>
                <w:tab w:val="left" w:pos="993"/>
              </w:tabs>
              <w:ind w:right="-1"/>
              <w:rPr>
                <w:rFonts w:ascii="Arial Narrow" w:eastAsia="Arial Narrow" w:hAnsi="Arial Narrow" w:cs="Arial Narrow"/>
                <w:b/>
                <w:sz w:val="22"/>
                <w:szCs w:val="22"/>
                <w:u w:val="single"/>
              </w:rPr>
            </w:pPr>
          </w:p>
        </w:tc>
        <w:tc>
          <w:tcPr>
            <w:tcW w:w="1418" w:type="dxa"/>
            <w:tcBorders>
              <w:top w:val="single" w:sz="4" w:space="0" w:color="auto"/>
            </w:tcBorders>
            <w:shd w:val="clear" w:color="auto" w:fill="auto"/>
            <w:vAlign w:val="center"/>
          </w:tcPr>
          <w:p w:rsidR="00DB45D0" w:rsidRPr="00DB45D0" w:rsidRDefault="00DB45D0" w:rsidP="00DB45D0">
            <w:pPr>
              <w:tabs>
                <w:tab w:val="left" w:pos="993"/>
              </w:tabs>
              <w:ind w:right="-1"/>
              <w:rPr>
                <w:rFonts w:ascii="Arial Narrow" w:eastAsia="Arial Narrow" w:hAnsi="Arial Narrow" w:cs="Arial Narrow"/>
                <w:b/>
                <w:sz w:val="22"/>
                <w:szCs w:val="22"/>
                <w:u w:val="single"/>
              </w:rPr>
            </w:pPr>
            <w:proofErr w:type="spellStart"/>
            <w:r w:rsidRPr="00DB45D0">
              <w:rPr>
                <w:rFonts w:ascii="Arial Narrow" w:eastAsia="Arial Narrow" w:hAnsi="Arial Narrow" w:cs="Arial Narrow"/>
                <w:b/>
                <w:color w:val="auto"/>
                <w:sz w:val="22"/>
                <w:szCs w:val="22"/>
                <w:u w:val="single"/>
              </w:rPr>
              <w:t>Ordutegiak</w:t>
            </w:r>
            <w:proofErr w:type="spellEnd"/>
          </w:p>
        </w:tc>
        <w:tc>
          <w:tcPr>
            <w:tcW w:w="2018" w:type="dxa"/>
            <w:tcBorders>
              <w:top w:val="single" w:sz="4" w:space="0" w:color="auto"/>
              <w:right w:val="single" w:sz="4" w:space="0" w:color="auto"/>
            </w:tcBorders>
            <w:shd w:val="clear" w:color="auto" w:fill="auto"/>
            <w:vAlign w:val="center"/>
          </w:tcPr>
          <w:p w:rsidR="00DB45D0" w:rsidRPr="00C1082E" w:rsidRDefault="00DB45D0" w:rsidP="00DB45D0">
            <w:pPr>
              <w:rPr>
                <w:rFonts w:ascii="Arial Narrow" w:eastAsia="Arial Narrow" w:hAnsi="Arial Narrow" w:cs="Arial Narrow"/>
                <w:sz w:val="22"/>
                <w:szCs w:val="22"/>
                <w:u w:val="single"/>
              </w:rPr>
            </w:pPr>
          </w:p>
        </w:tc>
      </w:tr>
      <w:tr w:rsidR="00DB45D0" w:rsidRPr="00C1082E" w:rsidTr="00DB45D0">
        <w:tc>
          <w:tcPr>
            <w:tcW w:w="2281" w:type="dxa"/>
            <w:shd w:val="clear" w:color="auto" w:fill="auto"/>
            <w:vAlign w:val="center"/>
          </w:tcPr>
          <w:p w:rsidR="00DB45D0" w:rsidRPr="00DB45D0" w:rsidRDefault="00DB45D0" w:rsidP="00DB45D0">
            <w:pPr>
              <w:tabs>
                <w:tab w:val="left" w:pos="993"/>
              </w:tabs>
              <w:ind w:right="-1"/>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Ostirala</w:t>
            </w:r>
            <w:proofErr w:type="spellEnd"/>
            <w:r>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ab/>
            </w:r>
          </w:p>
        </w:tc>
        <w:tc>
          <w:tcPr>
            <w:tcW w:w="1451" w:type="dxa"/>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Arratsaldea</w:t>
            </w:r>
            <w:proofErr w:type="spellEnd"/>
          </w:p>
        </w:tc>
        <w:tc>
          <w:tcPr>
            <w:tcW w:w="663" w:type="dxa"/>
            <w:tcBorders>
              <w:top w:val="nil"/>
              <w:bottom w:val="nil"/>
            </w:tcBorders>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
        </w:tc>
        <w:tc>
          <w:tcPr>
            <w:tcW w:w="1418" w:type="dxa"/>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roofErr w:type="spellStart"/>
            <w:r>
              <w:rPr>
                <w:rFonts w:ascii="Arial Narrow" w:eastAsia="Arial Narrow" w:hAnsi="Arial Narrow" w:cs="Arial Narrow"/>
                <w:color w:val="auto"/>
                <w:sz w:val="22"/>
                <w:szCs w:val="22"/>
              </w:rPr>
              <w:t>Ostiralak</w:t>
            </w:r>
            <w:proofErr w:type="spellEnd"/>
            <w:r w:rsidRPr="00362D09">
              <w:rPr>
                <w:rFonts w:ascii="Arial Narrow" w:eastAsia="Arial Narrow" w:hAnsi="Arial Narrow" w:cs="Arial Narrow"/>
                <w:color w:val="auto"/>
                <w:sz w:val="22"/>
                <w:szCs w:val="22"/>
              </w:rPr>
              <w:t>:</w:t>
            </w:r>
          </w:p>
        </w:tc>
        <w:tc>
          <w:tcPr>
            <w:tcW w:w="2018" w:type="dxa"/>
            <w:tcBorders>
              <w:right w:val="single" w:sz="4" w:space="0" w:color="auto"/>
            </w:tcBorders>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18:00</w:t>
            </w:r>
            <w:r w:rsidR="0004159F">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w:t>
            </w:r>
            <w:r w:rsidRPr="00362D09">
              <w:rPr>
                <w:rFonts w:ascii="Arial Narrow" w:eastAsia="Arial Narrow" w:hAnsi="Arial Narrow" w:cs="Arial Narrow"/>
                <w:color w:val="auto"/>
                <w:sz w:val="22"/>
                <w:szCs w:val="22"/>
              </w:rPr>
              <w:t xml:space="preserve"> </w:t>
            </w:r>
            <w:r w:rsidR="0004159F">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20:30</w:t>
            </w:r>
          </w:p>
        </w:tc>
      </w:tr>
      <w:tr w:rsidR="00DB45D0" w:rsidRPr="00C1082E" w:rsidTr="00DB45D0">
        <w:tc>
          <w:tcPr>
            <w:tcW w:w="2281" w:type="dxa"/>
            <w:vMerge w:val="restart"/>
            <w:shd w:val="clear" w:color="auto" w:fill="auto"/>
            <w:vAlign w:val="center"/>
          </w:tcPr>
          <w:p w:rsidR="00DB45D0" w:rsidRPr="00DB45D0" w:rsidRDefault="00DB45D0" w:rsidP="00DB45D0">
            <w:pPr>
              <w:tabs>
                <w:tab w:val="left" w:pos="993"/>
              </w:tabs>
              <w:ind w:right="-1"/>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Larunbata</w:t>
            </w:r>
            <w:proofErr w:type="spellEnd"/>
            <w:r w:rsidRPr="00362D09">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ab/>
            </w:r>
            <w:r>
              <w:rPr>
                <w:rFonts w:ascii="Arial Narrow" w:eastAsia="Arial Narrow" w:hAnsi="Arial Narrow" w:cs="Arial Narrow"/>
                <w:color w:val="auto"/>
                <w:sz w:val="22"/>
                <w:szCs w:val="22"/>
              </w:rPr>
              <w:t xml:space="preserve"> </w:t>
            </w:r>
          </w:p>
        </w:tc>
        <w:tc>
          <w:tcPr>
            <w:tcW w:w="1451" w:type="dxa"/>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Goiza</w:t>
            </w:r>
            <w:proofErr w:type="spellEnd"/>
          </w:p>
        </w:tc>
        <w:tc>
          <w:tcPr>
            <w:tcW w:w="663" w:type="dxa"/>
            <w:tcBorders>
              <w:top w:val="nil"/>
              <w:bottom w:val="nil"/>
            </w:tcBorders>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
        </w:tc>
        <w:tc>
          <w:tcPr>
            <w:tcW w:w="1418" w:type="dxa"/>
            <w:vMerge w:val="restart"/>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roofErr w:type="spellStart"/>
            <w:r>
              <w:rPr>
                <w:rFonts w:ascii="Arial Narrow" w:eastAsia="Arial Narrow" w:hAnsi="Arial Narrow" w:cs="Arial Narrow"/>
                <w:color w:val="auto"/>
                <w:sz w:val="22"/>
                <w:szCs w:val="22"/>
              </w:rPr>
              <w:t>Larunbatak</w:t>
            </w:r>
            <w:proofErr w:type="spellEnd"/>
            <w:r w:rsidRPr="00362D09">
              <w:rPr>
                <w:rFonts w:ascii="Arial Narrow" w:eastAsia="Arial Narrow" w:hAnsi="Arial Narrow" w:cs="Arial Narrow"/>
                <w:color w:val="auto"/>
                <w:sz w:val="22"/>
                <w:szCs w:val="22"/>
              </w:rPr>
              <w:t>:</w:t>
            </w:r>
            <w:r w:rsidRPr="00362D09">
              <w:rPr>
                <w:rFonts w:ascii="Arial Narrow" w:eastAsia="Arial Narrow" w:hAnsi="Arial Narrow" w:cs="Arial Narrow"/>
                <w:color w:val="auto"/>
                <w:sz w:val="22"/>
                <w:szCs w:val="22"/>
              </w:rPr>
              <w:tab/>
            </w:r>
          </w:p>
        </w:tc>
        <w:tc>
          <w:tcPr>
            <w:tcW w:w="2018" w:type="dxa"/>
            <w:tcBorders>
              <w:right w:val="single" w:sz="4" w:space="0" w:color="auto"/>
            </w:tcBorders>
            <w:shd w:val="clear" w:color="auto" w:fill="auto"/>
            <w:vAlign w:val="center"/>
          </w:tcPr>
          <w:p w:rsidR="00DB45D0" w:rsidRPr="00DB45D0" w:rsidRDefault="00DB45D0" w:rsidP="00DB45D0">
            <w:pPr>
              <w:tabs>
                <w:tab w:val="left" w:pos="993"/>
              </w:tabs>
              <w:ind w:right="-1"/>
              <w:rPr>
                <w:rFonts w:ascii="Arial Narrow" w:eastAsia="Arial Narrow" w:hAnsi="Arial Narrow" w:cs="Arial Narrow"/>
                <w:color w:val="auto"/>
                <w:sz w:val="22"/>
                <w:szCs w:val="22"/>
              </w:rPr>
            </w:pPr>
            <w:r w:rsidRPr="00362D09">
              <w:rPr>
                <w:rFonts w:ascii="Arial Narrow" w:eastAsia="Arial Narrow" w:hAnsi="Arial Narrow" w:cs="Arial Narrow"/>
                <w:color w:val="auto"/>
                <w:sz w:val="22"/>
                <w:szCs w:val="22"/>
              </w:rPr>
              <w:t>9:00</w:t>
            </w:r>
            <w:r w:rsidR="0004159F">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w:t>
            </w:r>
            <w:r w:rsidR="0004159F">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14:00</w:t>
            </w:r>
          </w:p>
        </w:tc>
      </w:tr>
      <w:tr w:rsidR="00DB45D0" w:rsidRPr="00C1082E" w:rsidTr="00DB45D0">
        <w:tc>
          <w:tcPr>
            <w:tcW w:w="2281" w:type="dxa"/>
            <w:vMerge/>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1451" w:type="dxa"/>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Arratsaldea</w:t>
            </w:r>
            <w:proofErr w:type="spellEnd"/>
          </w:p>
        </w:tc>
        <w:tc>
          <w:tcPr>
            <w:tcW w:w="663" w:type="dxa"/>
            <w:tcBorders>
              <w:top w:val="nil"/>
              <w:bottom w:val="nil"/>
            </w:tcBorders>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1418" w:type="dxa"/>
            <w:vMerge/>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2018" w:type="dxa"/>
            <w:tcBorders>
              <w:right w:val="single" w:sz="4" w:space="0" w:color="auto"/>
            </w:tcBorders>
            <w:shd w:val="clear" w:color="auto" w:fill="auto"/>
            <w:vAlign w:val="center"/>
          </w:tcPr>
          <w:p w:rsidR="00DB45D0" w:rsidRPr="00C1082E" w:rsidRDefault="0004159F" w:rsidP="0004159F">
            <w:pPr>
              <w:tabs>
                <w:tab w:val="left" w:pos="993"/>
              </w:tabs>
              <w:rPr>
                <w:rFonts w:ascii="Arial Narrow" w:eastAsia="Arial Narrow" w:hAnsi="Arial Narrow" w:cs="Arial Narrow"/>
                <w:sz w:val="22"/>
                <w:szCs w:val="22"/>
              </w:rPr>
            </w:pPr>
            <w:r>
              <w:rPr>
                <w:rFonts w:ascii="Arial Narrow" w:eastAsia="Arial Narrow" w:hAnsi="Arial Narrow" w:cs="Arial Narrow"/>
                <w:color w:val="auto"/>
                <w:sz w:val="22"/>
                <w:szCs w:val="22"/>
              </w:rPr>
              <w:t>1</w:t>
            </w:r>
            <w:r w:rsidR="00DB45D0" w:rsidRPr="00362D09">
              <w:rPr>
                <w:rFonts w:ascii="Arial Narrow" w:eastAsia="Arial Narrow" w:hAnsi="Arial Narrow" w:cs="Arial Narrow"/>
                <w:color w:val="auto"/>
                <w:sz w:val="22"/>
                <w:szCs w:val="22"/>
              </w:rPr>
              <w:t>6:00</w:t>
            </w:r>
            <w:r>
              <w:rPr>
                <w:rFonts w:ascii="Arial Narrow" w:eastAsia="Arial Narrow" w:hAnsi="Arial Narrow" w:cs="Arial Narrow"/>
                <w:color w:val="auto"/>
                <w:sz w:val="22"/>
                <w:szCs w:val="22"/>
              </w:rPr>
              <w:t xml:space="preserve">  -</w:t>
            </w:r>
            <w:r w:rsidR="00DB45D0" w:rsidRPr="00362D09">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 xml:space="preserve"> </w:t>
            </w:r>
            <w:r w:rsidR="00DB45D0" w:rsidRPr="00362D09">
              <w:rPr>
                <w:rFonts w:ascii="Arial Narrow" w:eastAsia="Arial Narrow" w:hAnsi="Arial Narrow" w:cs="Arial Narrow"/>
                <w:color w:val="auto"/>
                <w:sz w:val="22"/>
                <w:szCs w:val="22"/>
              </w:rPr>
              <w:t>20:00</w:t>
            </w:r>
          </w:p>
        </w:tc>
      </w:tr>
      <w:tr w:rsidR="00DB45D0" w:rsidRPr="00C1082E" w:rsidTr="00DB45D0">
        <w:tc>
          <w:tcPr>
            <w:tcW w:w="2281" w:type="dxa"/>
            <w:vMerge w:val="restart"/>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roofErr w:type="spellStart"/>
            <w:r>
              <w:rPr>
                <w:rFonts w:ascii="Arial Narrow" w:eastAsia="Arial Narrow" w:hAnsi="Arial Narrow" w:cs="Arial Narrow"/>
                <w:color w:val="auto"/>
                <w:sz w:val="22"/>
                <w:szCs w:val="22"/>
              </w:rPr>
              <w:t>Igandea</w:t>
            </w:r>
            <w:proofErr w:type="spellEnd"/>
            <w:r w:rsidRPr="00362D09">
              <w:rPr>
                <w:rFonts w:ascii="Arial Narrow" w:eastAsia="Arial Narrow" w:hAnsi="Arial Narrow" w:cs="Arial Narrow"/>
                <w:color w:val="auto"/>
                <w:sz w:val="22"/>
                <w:szCs w:val="22"/>
              </w:rPr>
              <w:t>:</w:t>
            </w:r>
          </w:p>
        </w:tc>
        <w:tc>
          <w:tcPr>
            <w:tcW w:w="1451" w:type="dxa"/>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Goiza</w:t>
            </w:r>
            <w:proofErr w:type="spellEnd"/>
          </w:p>
        </w:tc>
        <w:tc>
          <w:tcPr>
            <w:tcW w:w="663" w:type="dxa"/>
            <w:tcBorders>
              <w:top w:val="nil"/>
              <w:bottom w:val="nil"/>
            </w:tcBorders>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
        </w:tc>
        <w:tc>
          <w:tcPr>
            <w:tcW w:w="1418" w:type="dxa"/>
            <w:vMerge w:val="restart"/>
            <w:shd w:val="clear" w:color="auto" w:fill="auto"/>
            <w:vAlign w:val="center"/>
          </w:tcPr>
          <w:p w:rsidR="00DB45D0" w:rsidRPr="00C1082E" w:rsidRDefault="00DB45D0" w:rsidP="00DB45D0">
            <w:pPr>
              <w:tabs>
                <w:tab w:val="left" w:pos="993"/>
              </w:tabs>
              <w:ind w:right="-1"/>
              <w:rPr>
                <w:rFonts w:ascii="Arial Narrow" w:eastAsia="Arial Narrow" w:hAnsi="Arial Narrow" w:cs="Arial Narrow"/>
                <w:sz w:val="22"/>
                <w:szCs w:val="22"/>
              </w:rPr>
            </w:pPr>
            <w:proofErr w:type="spellStart"/>
            <w:r>
              <w:rPr>
                <w:rFonts w:ascii="Arial Narrow" w:eastAsia="Arial Narrow" w:hAnsi="Arial Narrow" w:cs="Arial Narrow"/>
                <w:color w:val="auto"/>
                <w:sz w:val="22"/>
                <w:szCs w:val="22"/>
              </w:rPr>
              <w:t>Igandeak</w:t>
            </w:r>
            <w:proofErr w:type="spellEnd"/>
            <w:r w:rsidRPr="00362D09">
              <w:rPr>
                <w:rFonts w:ascii="Arial Narrow" w:eastAsia="Arial Narrow" w:hAnsi="Arial Narrow" w:cs="Arial Narrow"/>
                <w:color w:val="auto"/>
                <w:sz w:val="22"/>
                <w:szCs w:val="22"/>
              </w:rPr>
              <w:t>:</w:t>
            </w:r>
          </w:p>
        </w:tc>
        <w:tc>
          <w:tcPr>
            <w:tcW w:w="2018" w:type="dxa"/>
            <w:tcBorders>
              <w:right w:val="single" w:sz="4" w:space="0" w:color="auto"/>
            </w:tcBorders>
            <w:shd w:val="clear" w:color="auto" w:fill="auto"/>
            <w:vAlign w:val="center"/>
          </w:tcPr>
          <w:p w:rsidR="00DB45D0" w:rsidRPr="00C1082E" w:rsidRDefault="00DB45D0" w:rsidP="00DB45D0">
            <w:pPr>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9:00</w:t>
            </w:r>
            <w:r w:rsidR="0004159F">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w:t>
            </w:r>
            <w:r w:rsidR="0004159F">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13:00</w:t>
            </w:r>
          </w:p>
        </w:tc>
      </w:tr>
      <w:tr w:rsidR="00DB45D0" w:rsidRPr="00C1082E" w:rsidTr="00DB45D0">
        <w:tc>
          <w:tcPr>
            <w:tcW w:w="2281" w:type="dxa"/>
            <w:vMerge/>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1451" w:type="dxa"/>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Arratsaldea</w:t>
            </w:r>
            <w:proofErr w:type="spellEnd"/>
          </w:p>
        </w:tc>
        <w:tc>
          <w:tcPr>
            <w:tcW w:w="663" w:type="dxa"/>
            <w:tcBorders>
              <w:top w:val="nil"/>
              <w:bottom w:val="nil"/>
            </w:tcBorders>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1418" w:type="dxa"/>
            <w:vMerge/>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p>
        </w:tc>
        <w:tc>
          <w:tcPr>
            <w:tcW w:w="2018" w:type="dxa"/>
            <w:tcBorders>
              <w:right w:val="single" w:sz="4" w:space="0" w:color="auto"/>
            </w:tcBorders>
            <w:shd w:val="clear" w:color="auto" w:fill="auto"/>
            <w:vAlign w:val="center"/>
          </w:tcPr>
          <w:p w:rsidR="00DB45D0" w:rsidRPr="00C1082E" w:rsidRDefault="00DB45D0" w:rsidP="00DB45D0">
            <w:pPr>
              <w:tabs>
                <w:tab w:val="left" w:pos="993"/>
              </w:tabs>
              <w:rPr>
                <w:rFonts w:ascii="Arial Narrow" w:eastAsia="Arial Narrow" w:hAnsi="Arial Narrow" w:cs="Arial Narrow"/>
                <w:sz w:val="22"/>
                <w:szCs w:val="22"/>
              </w:rPr>
            </w:pPr>
            <w:r w:rsidRPr="00362D09">
              <w:rPr>
                <w:rFonts w:ascii="Arial Narrow" w:eastAsia="Arial Narrow" w:hAnsi="Arial Narrow" w:cs="Arial Narrow"/>
                <w:color w:val="auto"/>
                <w:sz w:val="22"/>
                <w:szCs w:val="22"/>
              </w:rPr>
              <w:t>16:00</w:t>
            </w:r>
            <w:r w:rsidR="0004159F">
              <w:rPr>
                <w:rFonts w:ascii="Arial Narrow" w:eastAsia="Arial Narrow" w:hAnsi="Arial Narrow" w:cs="Arial Narrow"/>
                <w:color w:val="auto"/>
                <w:sz w:val="22"/>
                <w:szCs w:val="22"/>
              </w:rPr>
              <w:t xml:space="preserve">  </w:t>
            </w:r>
            <w:r>
              <w:rPr>
                <w:rFonts w:ascii="Arial Narrow" w:eastAsia="Arial Narrow" w:hAnsi="Arial Narrow" w:cs="Arial Narrow"/>
                <w:color w:val="auto"/>
                <w:sz w:val="22"/>
                <w:szCs w:val="22"/>
              </w:rPr>
              <w:t>-</w:t>
            </w:r>
            <w:r w:rsidRPr="00362D09">
              <w:rPr>
                <w:rFonts w:ascii="Arial Narrow" w:eastAsia="Arial Narrow" w:hAnsi="Arial Narrow" w:cs="Arial Narrow"/>
                <w:color w:val="auto"/>
                <w:sz w:val="22"/>
                <w:szCs w:val="22"/>
              </w:rPr>
              <w:t xml:space="preserve"> </w:t>
            </w:r>
            <w:r w:rsidR="0004159F">
              <w:rPr>
                <w:rFonts w:ascii="Arial Narrow" w:eastAsia="Arial Narrow" w:hAnsi="Arial Narrow" w:cs="Arial Narrow"/>
                <w:color w:val="auto"/>
                <w:sz w:val="22"/>
                <w:szCs w:val="22"/>
              </w:rPr>
              <w:t xml:space="preserve"> </w:t>
            </w:r>
            <w:r w:rsidRPr="00362D09">
              <w:rPr>
                <w:rFonts w:ascii="Arial Narrow" w:eastAsia="Arial Narrow" w:hAnsi="Arial Narrow" w:cs="Arial Narrow"/>
                <w:color w:val="auto"/>
                <w:sz w:val="22"/>
                <w:szCs w:val="22"/>
              </w:rPr>
              <w:t>20:00</w:t>
            </w:r>
          </w:p>
        </w:tc>
      </w:tr>
    </w:tbl>
    <w:p w:rsidR="00DB45D0" w:rsidRDefault="00DB45D0" w:rsidP="00DB45D0">
      <w:pPr>
        <w:ind w:right="-1"/>
        <w:rPr>
          <w:rFonts w:ascii="Arial Narrow" w:eastAsia="Arial Narrow" w:hAnsi="Arial Narrow" w:cs="Arial Narrow"/>
          <w:b/>
          <w:color w:val="auto"/>
          <w:sz w:val="22"/>
          <w:szCs w:val="22"/>
        </w:rPr>
      </w:pPr>
    </w:p>
    <w:p w:rsidR="00DB45D0" w:rsidRPr="00362D09" w:rsidRDefault="00DB45D0" w:rsidP="00DB45D0">
      <w:pPr>
        <w:ind w:right="-1"/>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Beraz</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bost</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ordutegi-tarte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daude</w:t>
      </w:r>
      <w:proofErr w:type="spellEnd"/>
      <w:r>
        <w:rPr>
          <w:rFonts w:ascii="Arial Narrow" w:eastAsia="Arial Narrow" w:hAnsi="Arial Narrow" w:cs="Arial Narrow"/>
          <w:color w:val="auto"/>
          <w:sz w:val="22"/>
          <w:szCs w:val="22"/>
        </w:rPr>
        <w:t xml:space="preserve">. </w:t>
      </w:r>
    </w:p>
    <w:p w:rsidR="00DB45D0" w:rsidRPr="00362D09" w:rsidRDefault="00DB45D0" w:rsidP="00DB45D0">
      <w:pPr>
        <w:ind w:right="-1"/>
        <w:rPr>
          <w:rFonts w:ascii="Arial Narrow" w:eastAsia="Arial Narrow" w:hAnsi="Arial Narrow" w:cs="Arial Narrow"/>
          <w:color w:val="auto"/>
          <w:sz w:val="22"/>
          <w:szCs w:val="22"/>
        </w:rPr>
      </w:pPr>
    </w:p>
    <w:p w:rsidR="00DB45D0" w:rsidRPr="00362D09" w:rsidRDefault="00DB45D0" w:rsidP="00DB45D0">
      <w:pPr>
        <w:ind w:right="-1"/>
        <w:jc w:val="both"/>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Konpentsazio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hau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jasotzeko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epaileek</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mahaiko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laguntzaileek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ordutegi-tarte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horretako</w:t>
      </w:r>
      <w:proofErr w:type="spellEnd"/>
      <w:r>
        <w:rPr>
          <w:rFonts w:ascii="Arial Narrow" w:eastAsia="Arial Narrow" w:hAnsi="Arial Narrow" w:cs="Arial Narrow"/>
          <w:color w:val="auto"/>
          <w:sz w:val="22"/>
          <w:szCs w:val="22"/>
        </w:rPr>
        <w:t xml:space="preserve"> % 80an </w:t>
      </w:r>
      <w:proofErr w:type="spellStart"/>
      <w:r>
        <w:rPr>
          <w:rFonts w:ascii="Arial Narrow" w:eastAsia="Arial Narrow" w:hAnsi="Arial Narrow" w:cs="Arial Narrow"/>
          <w:color w:val="auto"/>
          <w:sz w:val="22"/>
          <w:szCs w:val="22"/>
        </w:rPr>
        <w:t>epaitzeko</w:t>
      </w:r>
      <w:proofErr w:type="spellEnd"/>
      <w:r>
        <w:rPr>
          <w:rFonts w:ascii="Arial Narrow" w:eastAsia="Arial Narrow" w:hAnsi="Arial Narrow" w:cs="Arial Narrow"/>
          <w:color w:val="auto"/>
          <w:sz w:val="22"/>
          <w:szCs w:val="22"/>
        </w:rPr>
        <w:t xml:space="preserve"> prest </w:t>
      </w:r>
      <w:proofErr w:type="spellStart"/>
      <w:r>
        <w:rPr>
          <w:rFonts w:ascii="Arial Narrow" w:eastAsia="Arial Narrow" w:hAnsi="Arial Narrow" w:cs="Arial Narrow"/>
          <w:color w:val="auto"/>
          <w:sz w:val="22"/>
          <w:szCs w:val="22"/>
        </w:rPr>
        <w:t>egon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beharko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denboraldi</w:t>
      </w:r>
      <w:proofErr w:type="spellEnd"/>
      <w:r>
        <w:rPr>
          <w:rFonts w:ascii="Arial Narrow" w:eastAsia="Arial Narrow" w:hAnsi="Arial Narrow" w:cs="Arial Narrow"/>
          <w:color w:val="auto"/>
          <w:sz w:val="22"/>
          <w:szCs w:val="22"/>
        </w:rPr>
        <w:t xml:space="preserve"> batean </w:t>
      </w:r>
      <w:proofErr w:type="spellStart"/>
      <w:r>
        <w:rPr>
          <w:rFonts w:ascii="Arial Narrow" w:eastAsia="Arial Narrow" w:hAnsi="Arial Narrow" w:cs="Arial Narrow"/>
          <w:color w:val="auto"/>
          <w:sz w:val="22"/>
          <w:szCs w:val="22"/>
        </w:rPr>
        <w:t>gehienez</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hiru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har</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ditzakete</w:t>
      </w:r>
      <w:proofErr w:type="spellEnd"/>
      <w:r>
        <w:rPr>
          <w:rFonts w:ascii="Arial Narrow" w:eastAsia="Arial Narrow" w:hAnsi="Arial Narrow" w:cs="Arial Narrow"/>
          <w:color w:val="auto"/>
          <w:sz w:val="22"/>
          <w:szCs w:val="22"/>
        </w:rPr>
        <w:t xml:space="preserve"> libre, </w:t>
      </w:r>
      <w:proofErr w:type="spellStart"/>
      <w:r>
        <w:rPr>
          <w:rFonts w:ascii="Arial Narrow" w:eastAsia="Arial Narrow" w:hAnsi="Arial Narrow" w:cs="Arial Narrow"/>
          <w:color w:val="auto"/>
          <w:sz w:val="22"/>
          <w:szCs w:val="22"/>
        </w:rPr>
        <w:t>betiere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berean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epaileen</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mahaiko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laguntzaileen</w:t>
      </w:r>
      <w:proofErr w:type="spellEnd"/>
      <w:r>
        <w:rPr>
          <w:rFonts w:ascii="Arial Narrow" w:eastAsia="Arial Narrow" w:hAnsi="Arial Narrow" w:cs="Arial Narrow"/>
          <w:color w:val="auto"/>
          <w:sz w:val="22"/>
          <w:szCs w:val="22"/>
        </w:rPr>
        <w:t xml:space="preserve"> % 10ek </w:t>
      </w:r>
      <w:proofErr w:type="spellStart"/>
      <w:r>
        <w:rPr>
          <w:rFonts w:ascii="Arial Narrow" w:eastAsia="Arial Narrow" w:hAnsi="Arial Narrow" w:cs="Arial Narrow"/>
          <w:color w:val="auto"/>
          <w:sz w:val="22"/>
          <w:szCs w:val="22"/>
        </w:rPr>
        <w:t>baino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gehiagok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eskatzen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ez</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badute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Gainerakoan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bat</w:t>
      </w:r>
      <w:proofErr w:type="spellEnd"/>
      <w:r>
        <w:rPr>
          <w:rFonts w:ascii="Arial Narrow" w:eastAsia="Arial Narrow" w:hAnsi="Arial Narrow" w:cs="Arial Narrow"/>
          <w:color w:val="auto"/>
          <w:sz w:val="22"/>
          <w:szCs w:val="22"/>
        </w:rPr>
        <w:t xml:space="preserve"> libre </w:t>
      </w:r>
      <w:proofErr w:type="spellStart"/>
      <w:r>
        <w:rPr>
          <w:rFonts w:ascii="Arial Narrow" w:eastAsia="Arial Narrow" w:hAnsi="Arial Narrow" w:cs="Arial Narrow"/>
          <w:color w:val="auto"/>
          <w:sz w:val="22"/>
          <w:szCs w:val="22"/>
        </w:rPr>
        <w:t>hartzeko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behar</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bezala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justifik</w:t>
      </w:r>
      <w:r>
        <w:rPr>
          <w:rFonts w:ascii="Arial Narrow" w:eastAsia="Arial Narrow" w:hAnsi="Arial Narrow" w:cs="Arial Narrow"/>
          <w:color w:val="auto"/>
          <w:sz w:val="22"/>
          <w:szCs w:val="22"/>
        </w:rPr>
        <w:t>a</w:t>
      </w:r>
      <w:r>
        <w:rPr>
          <w:rFonts w:ascii="Arial Narrow" w:eastAsia="Arial Narrow" w:hAnsi="Arial Narrow" w:cs="Arial Narrow"/>
          <w:color w:val="auto"/>
          <w:sz w:val="22"/>
          <w:szCs w:val="22"/>
        </w:rPr>
        <w:t>tu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beharko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betiere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GSFren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irizpideen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arabera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Arau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honetatik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salbuetsita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daude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GSFn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bestelako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eginkizunetan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jok</w:t>
      </w:r>
      <w:r>
        <w:rPr>
          <w:rFonts w:ascii="Arial Narrow" w:eastAsia="Arial Narrow" w:hAnsi="Arial Narrow" w:cs="Arial Narrow"/>
          <w:color w:val="auto"/>
          <w:sz w:val="22"/>
          <w:szCs w:val="22"/>
        </w:rPr>
        <w:t>a</w:t>
      </w:r>
      <w:r>
        <w:rPr>
          <w:rFonts w:ascii="Arial Narrow" w:eastAsia="Arial Narrow" w:hAnsi="Arial Narrow" w:cs="Arial Narrow"/>
          <w:color w:val="auto"/>
          <w:sz w:val="22"/>
          <w:szCs w:val="22"/>
        </w:rPr>
        <w:t>lari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entrenatzaile</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abar</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aritzen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diren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epaileak</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laguntzaileak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beren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lan-egutegiagatik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ezin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dutenak</w:t>
      </w:r>
      <w:proofErr w:type="spellEnd"/>
      <w:r>
        <w:rPr>
          <w:rFonts w:ascii="Arial Narrow" w:eastAsia="Arial Narrow" w:hAnsi="Arial Narrow" w:cs="Arial Narrow"/>
          <w:color w:val="auto"/>
          <w:sz w:val="22"/>
          <w:szCs w:val="22"/>
        </w:rPr>
        <w:t xml:space="preserve">. </w:t>
      </w:r>
    </w:p>
    <w:p w:rsidR="00DB45D0" w:rsidRPr="00362D09" w:rsidRDefault="00DB45D0" w:rsidP="00DB45D0">
      <w:pPr>
        <w:ind w:right="-1"/>
        <w:jc w:val="both"/>
        <w:rPr>
          <w:rFonts w:ascii="Arial Narrow" w:eastAsia="Arial Narrow" w:hAnsi="Arial Narrow" w:cs="Arial Narrow"/>
          <w:color w:val="auto"/>
          <w:sz w:val="22"/>
          <w:szCs w:val="22"/>
        </w:rPr>
      </w:pPr>
    </w:p>
    <w:p w:rsidR="00DB45D0" w:rsidRPr="00362D09" w:rsidRDefault="00DB45D0" w:rsidP="00DB45D0">
      <w:pPr>
        <w:ind w:right="-1"/>
        <w:jc w:val="both"/>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Kasu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guztietan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epaileek</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mahaiko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laguntzaileek</w:t>
      </w:r>
      <w:proofErr w:type="spellEnd"/>
      <w:r>
        <w:rPr>
          <w:rFonts w:ascii="Arial Narrow" w:eastAsia="Arial Narrow" w:hAnsi="Arial Narrow" w:cs="Arial Narrow"/>
          <w:color w:val="auto"/>
          <w:sz w:val="22"/>
          <w:szCs w:val="22"/>
        </w:rPr>
        <w:t xml:space="preserve"> prest </w:t>
      </w:r>
      <w:proofErr w:type="spellStart"/>
      <w:r>
        <w:rPr>
          <w:rFonts w:ascii="Arial Narrow" w:eastAsia="Arial Narrow" w:hAnsi="Arial Narrow" w:cs="Arial Narrow"/>
          <w:color w:val="auto"/>
          <w:sz w:val="22"/>
          <w:szCs w:val="22"/>
        </w:rPr>
        <w:t>egon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beharko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ESFren</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GSFren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bakoitzean</w:t>
      </w:r>
      <w:proofErr w:type="spellEnd"/>
      <w:r>
        <w:rPr>
          <w:rFonts w:ascii="Arial Narrow" w:eastAsia="Arial Narrow" w:hAnsi="Arial Narrow" w:cs="Arial Narrow"/>
          <w:color w:val="auto"/>
          <w:sz w:val="22"/>
          <w:szCs w:val="22"/>
        </w:rPr>
        <w:t xml:space="preserve">. </w:t>
      </w:r>
    </w:p>
    <w:p w:rsidR="00DB45D0" w:rsidRPr="00362D09" w:rsidRDefault="00DB45D0" w:rsidP="00DB45D0">
      <w:pPr>
        <w:ind w:right="-1"/>
        <w:rPr>
          <w:rFonts w:ascii="Arial Narrow" w:eastAsia="Arial Narrow" w:hAnsi="Arial Narrow" w:cs="Arial Narrow"/>
          <w:color w:val="auto"/>
          <w:sz w:val="22"/>
          <w:szCs w:val="22"/>
        </w:rPr>
      </w:pPr>
    </w:p>
    <w:p w:rsidR="00DB45D0" w:rsidRPr="00362D09" w:rsidRDefault="00DB45D0" w:rsidP="00DB45D0">
      <w:pPr>
        <w:ind w:right="-1"/>
        <w:jc w:val="both"/>
        <w:rPr>
          <w:rFonts w:ascii="Arial Narrow" w:eastAsia="Times New Roman" w:hAnsi="Arial Narrow" w:cs="Times New Roman"/>
          <w:color w:val="auto"/>
          <w:sz w:val="22"/>
          <w:szCs w:val="22"/>
        </w:rPr>
      </w:pPr>
      <w:proofErr w:type="spellStart"/>
      <w:r>
        <w:rPr>
          <w:rFonts w:ascii="Arial Narrow" w:eastAsia="Arial Narrow" w:hAnsi="Arial Narrow" w:cs="Arial Narrow"/>
          <w:color w:val="auto"/>
          <w:sz w:val="22"/>
          <w:szCs w:val="22"/>
        </w:rPr>
        <w:t>Eskaeren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hurrenkera-araudia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Araudi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hau</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lankidetzan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prestatuko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GSFk</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epaileen</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mahaiko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laguntzaileen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kole</w:t>
      </w:r>
      <w:r>
        <w:rPr>
          <w:rFonts w:ascii="Arial Narrow" w:eastAsia="Arial Narrow" w:hAnsi="Arial Narrow" w:cs="Arial Narrow"/>
          <w:color w:val="auto"/>
          <w:sz w:val="22"/>
          <w:szCs w:val="22"/>
        </w:rPr>
        <w:t>k</w:t>
      </w:r>
      <w:r>
        <w:rPr>
          <w:rFonts w:ascii="Arial Narrow" w:eastAsia="Arial Narrow" w:hAnsi="Arial Narrow" w:cs="Arial Narrow"/>
          <w:color w:val="auto"/>
          <w:sz w:val="22"/>
          <w:szCs w:val="22"/>
        </w:rPr>
        <w:t>tiboak</w:t>
      </w:r>
      <w:proofErr w:type="spellEnd"/>
      <w:r>
        <w:rPr>
          <w:rFonts w:ascii="Arial Narrow" w:eastAsia="Arial Narrow" w:hAnsi="Arial Narrow" w:cs="Arial Narrow"/>
          <w:color w:val="auto"/>
          <w:sz w:val="22"/>
          <w:szCs w:val="22"/>
        </w:rPr>
        <w:t xml:space="preserve"> 208-19ko </w:t>
      </w:r>
      <w:proofErr w:type="spellStart"/>
      <w:r>
        <w:rPr>
          <w:rFonts w:ascii="Arial Narrow" w:eastAsia="Arial Narrow" w:hAnsi="Arial Narrow" w:cs="Arial Narrow"/>
          <w:color w:val="auto"/>
          <w:sz w:val="22"/>
          <w:szCs w:val="22"/>
        </w:rPr>
        <w:t>lehiaketen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lehen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hiruhilekoan</w:t>
      </w:r>
      <w:proofErr w:type="spellEnd"/>
      <w:r>
        <w:rPr>
          <w:rFonts w:ascii="Arial Narrow" w:eastAsia="Arial Narrow" w:hAnsi="Arial Narrow" w:cs="Arial Narrow"/>
          <w:color w:val="auto"/>
          <w:sz w:val="22"/>
          <w:szCs w:val="22"/>
        </w:rPr>
        <w:t xml:space="preserve">. </w:t>
      </w:r>
    </w:p>
    <w:p w:rsidR="00DB45D0" w:rsidRPr="00362D09" w:rsidRDefault="00DB45D0" w:rsidP="00DB45D0">
      <w:pPr>
        <w:ind w:right="-1"/>
        <w:rPr>
          <w:rFonts w:ascii="Arial Narrow" w:eastAsia="Arial Narrow" w:hAnsi="Arial Narrow" w:cs="Arial Narrow"/>
          <w:color w:val="auto"/>
          <w:sz w:val="22"/>
          <w:szCs w:val="22"/>
        </w:rPr>
      </w:pPr>
    </w:p>
    <w:p w:rsidR="00DB45D0" w:rsidRPr="00362D09" w:rsidRDefault="00DB45D0" w:rsidP="00DB45D0">
      <w:pPr>
        <w:ind w:right="-1"/>
        <w:jc w:val="both"/>
        <w:rPr>
          <w:rFonts w:ascii="Arial Narrow" w:eastAsia="Arial Narrow" w:hAnsi="Arial Narrow" w:cs="Arial Narrow"/>
          <w:color w:val="auto"/>
          <w:sz w:val="22"/>
          <w:szCs w:val="22"/>
        </w:rPr>
      </w:pPr>
      <w:proofErr w:type="spellStart"/>
      <w:r>
        <w:rPr>
          <w:rFonts w:ascii="Arial Narrow" w:eastAsia="Arial Narrow" w:hAnsi="Arial Narrow" w:cs="Arial Narrow"/>
          <w:color w:val="auto"/>
          <w:sz w:val="22"/>
          <w:szCs w:val="22"/>
        </w:rPr>
        <w:t>Ohar-hartzaile</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epaile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aritzeko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GSFn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izena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emateak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esan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nahi</w:t>
      </w:r>
      <w:proofErr w:type="spellEnd"/>
      <w:r>
        <w:rPr>
          <w:rFonts w:ascii="Arial Narrow" w:eastAsia="Arial Narrow" w:hAnsi="Arial Narrow" w:cs="Arial Narrow"/>
          <w:color w:val="auto"/>
          <w:sz w:val="22"/>
          <w:szCs w:val="22"/>
        </w:rPr>
        <w:t xml:space="preserve"> du </w:t>
      </w:r>
      <w:proofErr w:type="spellStart"/>
      <w:r>
        <w:rPr>
          <w:rFonts w:ascii="Arial Narrow" w:eastAsia="Arial Narrow" w:hAnsi="Arial Narrow" w:cs="Arial Narrow"/>
          <w:color w:val="auto"/>
          <w:sz w:val="22"/>
          <w:szCs w:val="22"/>
        </w:rPr>
        <w:t>ostiral</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larunbat</w:t>
      </w:r>
      <w:proofErr w:type="spellEnd"/>
      <w:r>
        <w:rPr>
          <w:rFonts w:ascii="Arial Narrow" w:eastAsia="Arial Narrow" w:hAnsi="Arial Narrow" w:cs="Arial Narrow"/>
          <w:color w:val="auto"/>
          <w:sz w:val="22"/>
          <w:szCs w:val="22"/>
        </w:rPr>
        <w:t xml:space="preserve"> eta </w:t>
      </w:r>
      <w:proofErr w:type="spellStart"/>
      <w:r>
        <w:rPr>
          <w:rFonts w:ascii="Arial Narrow" w:eastAsia="Arial Narrow" w:hAnsi="Arial Narrow" w:cs="Arial Narrow"/>
          <w:color w:val="auto"/>
          <w:sz w:val="22"/>
          <w:szCs w:val="22"/>
        </w:rPr>
        <w:t>igandeko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jardunaldietan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aritzeko</w:t>
      </w:r>
      <w:proofErr w:type="spellEnd"/>
      <w:r>
        <w:rPr>
          <w:rFonts w:ascii="Arial Narrow" w:eastAsia="Arial Narrow" w:hAnsi="Arial Narrow" w:cs="Arial Narrow"/>
          <w:color w:val="auto"/>
          <w:sz w:val="22"/>
          <w:szCs w:val="22"/>
        </w:rPr>
        <w:t xml:space="preserve"> prest </w:t>
      </w:r>
      <w:proofErr w:type="spellStart"/>
      <w:r>
        <w:rPr>
          <w:rFonts w:ascii="Arial Narrow" w:eastAsia="Arial Narrow" w:hAnsi="Arial Narrow" w:cs="Arial Narrow"/>
          <w:color w:val="auto"/>
          <w:sz w:val="22"/>
          <w:szCs w:val="22"/>
        </w:rPr>
        <w:t>egotea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Asteko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beste</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egun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batzuetan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aritzeko</w:t>
      </w:r>
      <w:proofErr w:type="spellEnd"/>
      <w:r>
        <w:rPr>
          <w:rFonts w:ascii="Arial Narrow" w:eastAsia="Arial Narrow" w:hAnsi="Arial Narrow" w:cs="Arial Narrow"/>
          <w:color w:val="auto"/>
          <w:sz w:val="22"/>
          <w:szCs w:val="22"/>
        </w:rPr>
        <w:t xml:space="preserve"> prest </w:t>
      </w:r>
      <w:proofErr w:type="spellStart"/>
      <w:r>
        <w:rPr>
          <w:rFonts w:ascii="Arial Narrow" w:eastAsia="Arial Narrow" w:hAnsi="Arial Narrow" w:cs="Arial Narrow"/>
          <w:color w:val="auto"/>
          <w:sz w:val="22"/>
          <w:szCs w:val="22"/>
        </w:rPr>
        <w:t>daudenek</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berariaz</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adierazi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beharko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dute</w:t>
      </w:r>
      <w:proofErr w:type="spellEnd"/>
      <w:r>
        <w:rPr>
          <w:rFonts w:ascii="Arial Narrow" w:eastAsia="Arial Narrow" w:hAnsi="Arial Narrow" w:cs="Arial Narrow"/>
          <w:color w:val="auto"/>
          <w:sz w:val="22"/>
          <w:szCs w:val="22"/>
        </w:rPr>
        <w:t xml:space="preserve">, eta jai </w:t>
      </w:r>
      <w:proofErr w:type="spellStart"/>
      <w:r>
        <w:rPr>
          <w:rFonts w:ascii="Arial Narrow" w:eastAsia="Arial Narrow" w:hAnsi="Arial Narrow" w:cs="Arial Narrow"/>
          <w:color w:val="auto"/>
          <w:sz w:val="22"/>
          <w:szCs w:val="22"/>
        </w:rPr>
        <w:t>hartzeko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esk</w:t>
      </w:r>
      <w:r>
        <w:rPr>
          <w:rFonts w:ascii="Arial Narrow" w:eastAsia="Arial Narrow" w:hAnsi="Arial Narrow" w:cs="Arial Narrow"/>
          <w:color w:val="auto"/>
          <w:sz w:val="22"/>
          <w:szCs w:val="22"/>
        </w:rPr>
        <w:t>e</w:t>
      </w:r>
      <w:r>
        <w:rPr>
          <w:rFonts w:ascii="Arial Narrow" w:eastAsia="Arial Narrow" w:hAnsi="Arial Narrow" w:cs="Arial Narrow"/>
          <w:color w:val="auto"/>
          <w:sz w:val="22"/>
          <w:szCs w:val="22"/>
        </w:rPr>
        <w:t>ra-epea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jardunaldi</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ofiziala</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baino</w:t>
      </w:r>
      <w:proofErr w:type="spellEnd"/>
      <w:r>
        <w:rPr>
          <w:rFonts w:ascii="Arial Narrow" w:eastAsia="Arial Narrow" w:hAnsi="Arial Narrow" w:cs="Arial Narrow"/>
          <w:color w:val="auto"/>
          <w:sz w:val="22"/>
          <w:szCs w:val="22"/>
        </w:rPr>
        <w:t xml:space="preserve"> 10 </w:t>
      </w:r>
      <w:proofErr w:type="spellStart"/>
      <w:r>
        <w:rPr>
          <w:rFonts w:ascii="Arial Narrow" w:eastAsia="Arial Narrow" w:hAnsi="Arial Narrow" w:cs="Arial Narrow"/>
          <w:color w:val="auto"/>
          <w:sz w:val="22"/>
          <w:szCs w:val="22"/>
        </w:rPr>
        <w:t>egun</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lehenago</w:t>
      </w:r>
      <w:proofErr w:type="spellEnd"/>
      <w:r>
        <w:rPr>
          <w:rFonts w:ascii="Arial Narrow" w:eastAsia="Arial Narrow" w:hAnsi="Arial Narrow" w:cs="Arial Narrow"/>
          <w:color w:val="auto"/>
          <w:sz w:val="22"/>
          <w:szCs w:val="22"/>
        </w:rPr>
        <w:t xml:space="preserve"> </w:t>
      </w:r>
      <w:proofErr w:type="spellStart"/>
      <w:r>
        <w:rPr>
          <w:rFonts w:ascii="Arial Narrow" w:eastAsia="Arial Narrow" w:hAnsi="Arial Narrow" w:cs="Arial Narrow"/>
          <w:color w:val="auto"/>
          <w:sz w:val="22"/>
          <w:szCs w:val="22"/>
        </w:rPr>
        <w:t>amaituko</w:t>
      </w:r>
      <w:proofErr w:type="spellEnd"/>
      <w:r>
        <w:rPr>
          <w:rFonts w:ascii="Arial Narrow" w:eastAsia="Arial Narrow" w:hAnsi="Arial Narrow" w:cs="Arial Narrow"/>
          <w:color w:val="auto"/>
          <w:sz w:val="22"/>
          <w:szCs w:val="22"/>
        </w:rPr>
        <w:t xml:space="preserve"> da. </w:t>
      </w:r>
    </w:p>
    <w:p w:rsidR="00DB45D0" w:rsidRDefault="00DB45D0" w:rsidP="00DB45D0">
      <w:pPr>
        <w:ind w:right="-1"/>
        <w:jc w:val="both"/>
        <w:rPr>
          <w:rFonts w:ascii="Arial Narrow" w:eastAsia="Times New Roman" w:hAnsi="Arial Narrow" w:cs="Times New Roman"/>
          <w:color w:val="auto"/>
          <w:sz w:val="22"/>
          <w:szCs w:val="22"/>
        </w:rPr>
      </w:pPr>
    </w:p>
    <w:p w:rsidR="00DB45D0"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Lagunarteko torneoetan dietak ordainduko dira, besterik hitzartzen ez bada behintzat. Torneo hauetan, probintziako kateg</w:t>
      </w:r>
      <w:r w:rsidRPr="00975798">
        <w:rPr>
          <w:rFonts w:ascii="Arial Narrow" w:hAnsi="Arial Narrow"/>
          <w:sz w:val="22"/>
          <w:szCs w:val="22"/>
          <w:lang w:val="eu-ES"/>
        </w:rPr>
        <w:t>o</w:t>
      </w:r>
      <w:r w:rsidRPr="00975798">
        <w:rPr>
          <w:rFonts w:ascii="Arial Narrow" w:hAnsi="Arial Narrow"/>
          <w:sz w:val="22"/>
          <w:szCs w:val="22"/>
          <w:lang w:val="eu-ES"/>
        </w:rPr>
        <w:t xml:space="preserve">rian, 2. eranskinean ezarritako tarifa jasoko da, % 25 murriztuta. Kategoria nazional autonomikoan epaileek % 50 kobratuko dute eta laguntzaileek % 100.  </w:t>
      </w:r>
      <w:r>
        <w:rPr>
          <w:rFonts w:ascii="Arial Narrow" w:hAnsi="Arial Narrow"/>
          <w:sz w:val="22"/>
          <w:szCs w:val="22"/>
          <w:lang w:val="eu-ES"/>
        </w:rPr>
        <w:t>E</w:t>
      </w:r>
      <w:r w:rsidRPr="00975798">
        <w:rPr>
          <w:rFonts w:ascii="Arial Narrow" w:hAnsi="Arial Narrow"/>
          <w:sz w:val="22"/>
          <w:szCs w:val="22"/>
          <w:lang w:val="eu-ES"/>
        </w:rPr>
        <w:t xml:space="preserve">paileen Batzordearekin negoziatzeko aukera dago </w:t>
      </w:r>
      <w:r>
        <w:rPr>
          <w:rFonts w:ascii="Arial Narrow" w:hAnsi="Arial Narrow"/>
          <w:sz w:val="22"/>
          <w:szCs w:val="22"/>
          <w:lang w:val="eu-ES"/>
        </w:rPr>
        <w:t>o</w:t>
      </w:r>
      <w:r w:rsidRPr="00975798">
        <w:rPr>
          <w:rFonts w:ascii="Arial Narrow" w:hAnsi="Arial Narrow"/>
          <w:sz w:val="22"/>
          <w:szCs w:val="22"/>
          <w:lang w:val="eu-ES"/>
        </w:rPr>
        <w:t>fizialak ez diren partidetarako baldintza bereziak.</w:t>
      </w:r>
    </w:p>
    <w:p w:rsidR="00DB45D0" w:rsidRPr="00DC3496" w:rsidRDefault="00DB45D0" w:rsidP="00DB45D0">
      <w:pPr>
        <w:ind w:right="-1"/>
        <w:jc w:val="both"/>
        <w:rPr>
          <w:rFonts w:ascii="Arial Narrow" w:eastAsia="Times New Roman" w:hAnsi="Arial Narrow" w:cs="Times New Roman"/>
          <w:color w:val="auto"/>
          <w:sz w:val="22"/>
          <w:szCs w:val="22"/>
          <w:lang w:val="eu-ES"/>
        </w:rPr>
      </w:pPr>
    </w:p>
    <w:p w:rsidR="00DB45D0" w:rsidRPr="00DB45D0" w:rsidRDefault="00DB45D0" w:rsidP="00DB45D0">
      <w:pPr>
        <w:ind w:right="-1"/>
        <w:jc w:val="both"/>
        <w:rPr>
          <w:rFonts w:ascii="Arial Narrow" w:eastAsia="Times New Roman" w:hAnsi="Arial Narrow" w:cs="Times New Roman"/>
          <w:color w:val="auto"/>
          <w:sz w:val="22"/>
          <w:szCs w:val="22"/>
          <w:lang w:val="eu-ES"/>
        </w:rPr>
      </w:pPr>
      <w:r w:rsidRPr="00CF696C">
        <w:rPr>
          <w:rFonts w:ascii="Arial Narrow" w:eastAsia="Times New Roman" w:hAnsi="Arial Narrow" w:cs="Times New Roman"/>
          <w:color w:val="auto"/>
          <w:sz w:val="22"/>
          <w:szCs w:val="22"/>
          <w:lang w:val="eu-ES"/>
        </w:rPr>
        <w:t xml:space="preserve">Ateak itxita jokatzen diren entrenamendu-partidetan eskubideak adostuko dituzte izendatutako epaileak, klub eskatzaileak eta </w:t>
      </w:r>
      <w:proofErr w:type="spellStart"/>
      <w:r w:rsidRPr="00CF696C">
        <w:rPr>
          <w:rFonts w:ascii="Arial Narrow" w:eastAsia="Times New Roman" w:hAnsi="Arial Narrow" w:cs="Times New Roman"/>
          <w:color w:val="auto"/>
          <w:sz w:val="22"/>
          <w:szCs w:val="22"/>
          <w:lang w:val="eu-ES"/>
        </w:rPr>
        <w:t>GSFk</w:t>
      </w:r>
      <w:proofErr w:type="spellEnd"/>
      <w:r w:rsidRPr="00CF696C">
        <w:rPr>
          <w:rFonts w:ascii="Arial Narrow" w:eastAsia="Times New Roman" w:hAnsi="Arial Narrow" w:cs="Times New Roman"/>
          <w:color w:val="auto"/>
          <w:sz w:val="22"/>
          <w:szCs w:val="22"/>
          <w:lang w:val="eu-ES"/>
        </w:rPr>
        <w:t xml:space="preserve">, epaile berriak prestatzeko balio duen partida ez bada behintzat. </w:t>
      </w:r>
    </w:p>
    <w:p w:rsidR="00DB45D0" w:rsidRPr="00DB45D0" w:rsidRDefault="00DB45D0" w:rsidP="00DB45D0">
      <w:pPr>
        <w:ind w:right="-1"/>
        <w:jc w:val="both"/>
        <w:rPr>
          <w:rFonts w:ascii="Arial Narrow" w:eastAsia="Times New Roman" w:hAnsi="Arial Narrow" w:cs="Times New Roman"/>
          <w:color w:val="auto"/>
          <w:sz w:val="22"/>
          <w:szCs w:val="22"/>
          <w:lang w:val="eu-ES"/>
        </w:rPr>
      </w:pPr>
    </w:p>
    <w:p w:rsidR="00DB45D0" w:rsidRPr="00975798"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Neurketa bat programatutako ordua baino beranduago hasten bada bi taldeetakoren batek errurik izan gabe, ez da dietarik ordainduko.</w:t>
      </w:r>
    </w:p>
    <w:p w:rsidR="00DB45D0" w:rsidRDefault="00DB45D0" w:rsidP="00DB45D0">
      <w:pPr>
        <w:ind w:right="-1"/>
        <w:jc w:val="both"/>
        <w:rPr>
          <w:rFonts w:ascii="Arial Narrow" w:eastAsia="Times New Roman" w:hAnsi="Arial Narrow" w:cs="Times New Roman"/>
          <w:color w:val="auto"/>
          <w:sz w:val="22"/>
          <w:szCs w:val="22"/>
        </w:rPr>
      </w:pPr>
    </w:p>
    <w:p w:rsidR="00DB45D0" w:rsidRPr="00975798"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Dietak ordaindu egingo dira izendapen premiek edo beste edozerk etx</w:t>
      </w:r>
      <w:r>
        <w:rPr>
          <w:rFonts w:ascii="Arial Narrow" w:hAnsi="Arial Narrow"/>
          <w:sz w:val="22"/>
          <w:szCs w:val="22"/>
          <w:lang w:val="eu-ES"/>
        </w:rPr>
        <w:t>era joatea galarazi eta mantenu-</w:t>
      </w:r>
      <w:r w:rsidRPr="00975798">
        <w:rPr>
          <w:rFonts w:ascii="Arial Narrow" w:hAnsi="Arial Narrow"/>
          <w:sz w:val="22"/>
          <w:szCs w:val="22"/>
          <w:lang w:val="eu-ES"/>
        </w:rPr>
        <w:t>gastuak sortzen badira.</w:t>
      </w:r>
      <w:r w:rsidRPr="00975798">
        <w:rPr>
          <w:rFonts w:ascii="Arial Narrow" w:hAnsi="Arial Narrow"/>
          <w:sz w:val="22"/>
          <w:szCs w:val="22"/>
        </w:rPr>
        <w:t xml:space="preserve">  </w:t>
      </w:r>
      <w:r w:rsidRPr="00975798">
        <w:rPr>
          <w:rFonts w:ascii="Arial Narrow" w:hAnsi="Arial Narrow"/>
          <w:sz w:val="22"/>
          <w:szCs w:val="22"/>
          <w:lang w:val="eu-ES"/>
        </w:rPr>
        <w:t>Horrelako kasuetan</w:t>
      </w:r>
      <w:r>
        <w:rPr>
          <w:rFonts w:ascii="Arial Narrow" w:hAnsi="Arial Narrow"/>
          <w:sz w:val="22"/>
          <w:szCs w:val="22"/>
          <w:lang w:val="eu-ES"/>
        </w:rPr>
        <w:t>,</w:t>
      </w:r>
      <w:r w:rsidRPr="00975798">
        <w:rPr>
          <w:rFonts w:ascii="Arial Narrow" w:hAnsi="Arial Narrow"/>
          <w:sz w:val="22"/>
          <w:szCs w:val="22"/>
          <w:lang w:val="eu-ES"/>
        </w:rPr>
        <w:t xml:space="preserve"> </w:t>
      </w:r>
      <w:r w:rsidRPr="00CF696C">
        <w:rPr>
          <w:rFonts w:ascii="Arial Narrow" w:hAnsi="Arial Narrow"/>
          <w:b/>
          <w:sz w:val="22"/>
          <w:szCs w:val="22"/>
          <w:lang w:val="eu-ES"/>
        </w:rPr>
        <w:t>15</w:t>
      </w:r>
      <w:r w:rsidRPr="00975798">
        <w:rPr>
          <w:rFonts w:ascii="Arial Narrow" w:hAnsi="Arial Narrow"/>
          <w:sz w:val="22"/>
          <w:szCs w:val="22"/>
          <w:lang w:val="eu-ES"/>
        </w:rPr>
        <w:t xml:space="preserve"> euroko dieta ordainduko da pertsonako.</w:t>
      </w:r>
      <w:r w:rsidRPr="00975798">
        <w:rPr>
          <w:rFonts w:ascii="Arial Narrow" w:hAnsi="Arial Narrow"/>
          <w:sz w:val="22"/>
          <w:szCs w:val="22"/>
        </w:rPr>
        <w:t xml:space="preserve"> </w:t>
      </w:r>
      <w:r w:rsidRPr="00975798">
        <w:rPr>
          <w:rFonts w:ascii="Arial Narrow" w:hAnsi="Arial Narrow"/>
          <w:sz w:val="22"/>
          <w:szCs w:val="22"/>
          <w:lang w:val="eu-ES"/>
        </w:rPr>
        <w:t xml:space="preserve">Gastua sorrarazi duten bi partidek ordainduko dute erdi bana. (Dieta hau ordaintzeko, epaileek eta laguntzaileek otorduaren tiketa aurkeztu beharko dute,  ordainagiriarekin batera). </w:t>
      </w:r>
    </w:p>
    <w:p w:rsidR="00DB45D0" w:rsidRPr="00975798" w:rsidRDefault="00DB45D0" w:rsidP="00DB45D0">
      <w:pPr>
        <w:ind w:right="-1"/>
        <w:jc w:val="both"/>
        <w:rPr>
          <w:rFonts w:ascii="Arial Narrow" w:hAnsi="Arial Narrow"/>
          <w:sz w:val="22"/>
          <w:szCs w:val="22"/>
          <w:lang w:val="eu-ES"/>
        </w:rPr>
      </w:pPr>
    </w:p>
    <w:p w:rsidR="00DB45D0" w:rsidRPr="00975798"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 xml:space="preserve">Epaile nagusiak uste badu hemen jaso gabeko beste arrazoiren batek dieta kobratzeko moduko gastuak sorrarazi dituela, </w:t>
      </w:r>
      <w:proofErr w:type="spellStart"/>
      <w:r w:rsidRPr="00975798">
        <w:rPr>
          <w:rFonts w:ascii="Arial Narrow" w:hAnsi="Arial Narrow"/>
          <w:sz w:val="22"/>
          <w:szCs w:val="22"/>
          <w:lang w:val="eu-ES"/>
        </w:rPr>
        <w:t>GSFri</w:t>
      </w:r>
      <w:proofErr w:type="spellEnd"/>
      <w:r w:rsidRPr="00975798">
        <w:rPr>
          <w:rFonts w:ascii="Arial Narrow" w:hAnsi="Arial Narrow"/>
          <w:sz w:val="22"/>
          <w:szCs w:val="22"/>
          <w:lang w:val="eu-ES"/>
        </w:rPr>
        <w:t xml:space="preserve"> emango dio horren berri idatziz. Gero, federazioak erabakiko du bidezkoa den edo ez, eta bidezkoa bada nork o</w:t>
      </w:r>
      <w:r w:rsidRPr="00975798">
        <w:rPr>
          <w:rFonts w:ascii="Arial Narrow" w:hAnsi="Arial Narrow"/>
          <w:sz w:val="22"/>
          <w:szCs w:val="22"/>
          <w:lang w:val="eu-ES"/>
        </w:rPr>
        <w:t>r</w:t>
      </w:r>
      <w:r w:rsidRPr="00975798">
        <w:rPr>
          <w:rFonts w:ascii="Arial Narrow" w:hAnsi="Arial Narrow"/>
          <w:sz w:val="22"/>
          <w:szCs w:val="22"/>
          <w:lang w:val="eu-ES"/>
        </w:rPr>
        <w:t>daindu behar duen.</w:t>
      </w:r>
    </w:p>
    <w:p w:rsidR="00DB45D0" w:rsidRPr="00CF696C" w:rsidRDefault="00DB45D0" w:rsidP="00DB45D0">
      <w:pPr>
        <w:ind w:right="-1"/>
        <w:jc w:val="both"/>
        <w:rPr>
          <w:rFonts w:ascii="Arial Narrow" w:eastAsia="Times New Roman" w:hAnsi="Arial Narrow" w:cs="Times New Roman"/>
          <w:color w:val="auto"/>
          <w:sz w:val="22"/>
          <w:szCs w:val="22"/>
          <w:lang w:val="eu-ES"/>
        </w:rPr>
      </w:pPr>
    </w:p>
    <w:p w:rsidR="00DB45D0" w:rsidRPr="00362D09" w:rsidRDefault="00DB45D0" w:rsidP="00DB45D0">
      <w:pPr>
        <w:ind w:right="-1"/>
        <w:jc w:val="both"/>
        <w:rPr>
          <w:rFonts w:ascii="Arial Narrow" w:eastAsia="Times New Roman" w:hAnsi="Arial Narrow" w:cs="Times New Roman"/>
          <w:color w:val="auto"/>
          <w:sz w:val="22"/>
          <w:szCs w:val="22"/>
        </w:rPr>
      </w:pPr>
    </w:p>
    <w:p w:rsidR="00DB45D0" w:rsidRPr="00362D09" w:rsidRDefault="00DB45D0" w:rsidP="00DB45D0">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b/>
          <w:color w:val="auto"/>
          <w:sz w:val="22"/>
          <w:szCs w:val="22"/>
        </w:rPr>
        <w:t xml:space="preserve">* </w:t>
      </w:r>
      <w:r w:rsidRPr="00975798">
        <w:rPr>
          <w:rFonts w:ascii="Arial Narrow" w:hAnsi="Arial Narrow"/>
          <w:b/>
          <w:sz w:val="22"/>
          <w:szCs w:val="22"/>
          <w:lang w:val="eu-ES"/>
        </w:rPr>
        <w:t>JOAN-ETORRIEN GASTUAK</w:t>
      </w:r>
    </w:p>
    <w:p w:rsidR="00DB45D0" w:rsidRPr="00362D09" w:rsidRDefault="00DB45D0" w:rsidP="00DB45D0">
      <w:pPr>
        <w:ind w:right="-1"/>
        <w:jc w:val="both"/>
        <w:rPr>
          <w:rFonts w:ascii="Arial Narrow" w:eastAsia="Times New Roman" w:hAnsi="Arial Narrow" w:cs="Times New Roman"/>
          <w:color w:val="auto"/>
          <w:sz w:val="22"/>
          <w:szCs w:val="22"/>
        </w:rPr>
      </w:pPr>
    </w:p>
    <w:p w:rsidR="00DB45D0" w:rsidRPr="00975798"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Partida jokatu den herrira epaile taldeko kideek egingo duten joan-etorriko bidaia ondorengo arauei lotuko zaie:</w:t>
      </w:r>
    </w:p>
    <w:p w:rsidR="00DB45D0" w:rsidRPr="00975798" w:rsidRDefault="00DB45D0" w:rsidP="00DB45D0">
      <w:pPr>
        <w:ind w:right="-1"/>
        <w:jc w:val="both"/>
        <w:rPr>
          <w:rFonts w:ascii="Arial Narrow" w:hAnsi="Arial Narrow"/>
          <w:sz w:val="22"/>
          <w:szCs w:val="22"/>
          <w:lang w:val="eu-ES"/>
        </w:rPr>
      </w:pPr>
    </w:p>
    <w:p w:rsidR="00DB45D0" w:rsidRPr="00362D09" w:rsidRDefault="00DB45D0" w:rsidP="00DB45D0">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1) </w:t>
      </w:r>
      <w:r w:rsidRPr="00975798">
        <w:rPr>
          <w:rFonts w:ascii="Arial Narrow" w:hAnsi="Arial Narrow"/>
          <w:sz w:val="22"/>
          <w:szCs w:val="22"/>
          <w:lang w:val="eu-ES"/>
        </w:rPr>
        <w:t>Erabili duten garraiobidearen arabera - trena, autobusa edo norberaren autoa - ordainduko zaie joan-etorriko kostua.</w:t>
      </w:r>
    </w:p>
    <w:p w:rsidR="00DB45D0" w:rsidRPr="00362D09" w:rsidRDefault="00DB45D0" w:rsidP="00DB45D0">
      <w:pPr>
        <w:ind w:right="-1"/>
        <w:jc w:val="both"/>
        <w:rPr>
          <w:rFonts w:ascii="Arial Narrow" w:eastAsia="Times New Roman" w:hAnsi="Arial Narrow" w:cs="Times New Roman"/>
          <w:color w:val="auto"/>
          <w:sz w:val="22"/>
          <w:szCs w:val="22"/>
        </w:rPr>
      </w:pPr>
    </w:p>
    <w:p w:rsidR="00DB45D0" w:rsidRPr="00975798" w:rsidRDefault="00DB45D0" w:rsidP="00DB45D0">
      <w:pPr>
        <w:ind w:right="-1"/>
        <w:jc w:val="both"/>
        <w:rPr>
          <w:rFonts w:ascii="Arial Narrow" w:hAnsi="Arial Narrow"/>
          <w:strike/>
          <w:sz w:val="22"/>
          <w:szCs w:val="22"/>
        </w:rPr>
      </w:pPr>
      <w:r w:rsidRPr="00362D09">
        <w:rPr>
          <w:rFonts w:ascii="Arial Narrow" w:eastAsia="Times New Roman" w:hAnsi="Arial Narrow" w:cs="Times New Roman"/>
          <w:color w:val="auto"/>
          <w:sz w:val="22"/>
          <w:szCs w:val="22"/>
        </w:rPr>
        <w:t xml:space="preserve">2) </w:t>
      </w:r>
      <w:r w:rsidRPr="00975798">
        <w:rPr>
          <w:rFonts w:ascii="Arial Narrow" w:hAnsi="Arial Narrow"/>
          <w:sz w:val="22"/>
          <w:szCs w:val="22"/>
          <w:u w:val="single"/>
          <w:lang w:val="eu-ES"/>
        </w:rPr>
        <w:t xml:space="preserve">Garraio publikoa erabili beharrik ez badago, </w:t>
      </w:r>
      <w:r w:rsidRPr="00975798">
        <w:rPr>
          <w:rFonts w:ascii="Arial Narrow" w:hAnsi="Arial Narrow"/>
          <w:sz w:val="22"/>
          <w:szCs w:val="22"/>
          <w:lang w:val="eu-ES"/>
        </w:rPr>
        <w:t xml:space="preserve">bidaiarik ez da ordainduko (Bizilekua autobus geltoki bat baino gutxiagora baldin badago kiroldegitik, edo autoa eramango duenarekin autobus geltoki bat baino gutxiagora gelditzen bada bizilekutik). Partidara edo hitzordura joateko garraiobide publikoa erabili behar bada, </w:t>
      </w:r>
      <w:r w:rsidRPr="00321752">
        <w:rPr>
          <w:rFonts w:ascii="Arial Narrow" w:hAnsi="Arial Narrow"/>
          <w:b/>
          <w:sz w:val="22"/>
          <w:szCs w:val="22"/>
          <w:lang w:val="eu-ES"/>
        </w:rPr>
        <w:t>3 euro</w:t>
      </w:r>
      <w:r w:rsidRPr="00975798">
        <w:rPr>
          <w:rFonts w:ascii="Arial Narrow" w:hAnsi="Arial Narrow"/>
          <w:sz w:val="22"/>
          <w:szCs w:val="22"/>
          <w:lang w:val="eu-ES"/>
        </w:rPr>
        <w:t xml:space="preserve">ko joan-etorri gastua aurkeztuko da. </w:t>
      </w:r>
    </w:p>
    <w:p w:rsidR="00DB45D0" w:rsidRPr="00362D09" w:rsidRDefault="00DB45D0" w:rsidP="00DB45D0">
      <w:pPr>
        <w:ind w:right="-1"/>
        <w:jc w:val="both"/>
        <w:rPr>
          <w:rFonts w:ascii="Arial Narrow" w:eastAsia="Times New Roman" w:hAnsi="Arial Narrow" w:cs="Times New Roman"/>
          <w:color w:val="auto"/>
          <w:sz w:val="22"/>
          <w:szCs w:val="22"/>
        </w:rPr>
      </w:pPr>
    </w:p>
    <w:p w:rsidR="00DB45D0" w:rsidRPr="00362D09" w:rsidRDefault="00DB45D0" w:rsidP="00DB45D0">
      <w:pPr>
        <w:ind w:right="-1"/>
        <w:jc w:val="both"/>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 xml:space="preserve">3) </w:t>
      </w:r>
      <w:r w:rsidRPr="00975798">
        <w:rPr>
          <w:rFonts w:ascii="Arial Narrow" w:hAnsi="Arial Narrow"/>
          <w:sz w:val="22"/>
          <w:szCs w:val="22"/>
          <w:u w:val="single"/>
          <w:lang w:val="eu-ES"/>
        </w:rPr>
        <w:t>Norberaren autoa</w:t>
      </w:r>
      <w:r w:rsidRPr="00975798">
        <w:rPr>
          <w:rFonts w:ascii="Arial Narrow" w:hAnsi="Arial Narrow"/>
          <w:sz w:val="22"/>
          <w:szCs w:val="22"/>
          <w:lang w:val="eu-ES"/>
        </w:rPr>
        <w:t xml:space="preserve"> erabiliz gero, kilometroko 0, 30 euro ordainduko zaio, joan-etorria kontuan hartuta.</w:t>
      </w:r>
      <w:r w:rsidRPr="00975798">
        <w:rPr>
          <w:rFonts w:ascii="Arial Narrow" w:hAnsi="Arial Narrow"/>
          <w:sz w:val="22"/>
          <w:szCs w:val="22"/>
        </w:rPr>
        <w:t xml:space="preserve"> </w:t>
      </w:r>
      <w:r w:rsidRPr="00975798">
        <w:rPr>
          <w:rFonts w:ascii="Arial Narrow" w:hAnsi="Arial Narrow"/>
          <w:sz w:val="22"/>
          <w:szCs w:val="22"/>
          <w:lang w:val="eu-ES"/>
        </w:rPr>
        <w:t>Partida jokatzen den herri berean bizi bada epailea, ez zaio kilometrajerik ordainduko.</w:t>
      </w:r>
      <w:r w:rsidRPr="00975798">
        <w:rPr>
          <w:rFonts w:ascii="Arial Narrow" w:hAnsi="Arial Narrow"/>
          <w:sz w:val="22"/>
          <w:szCs w:val="22"/>
        </w:rPr>
        <w:t xml:space="preserve"> </w:t>
      </w:r>
      <w:r w:rsidRPr="00975798">
        <w:rPr>
          <w:rFonts w:ascii="Arial Narrow" w:hAnsi="Arial Narrow"/>
          <w:sz w:val="22"/>
          <w:szCs w:val="22"/>
          <w:lang w:val="eu-ES"/>
        </w:rPr>
        <w:t xml:space="preserve">Horrelakoetan, autoz joaten direnei </w:t>
      </w:r>
      <w:r w:rsidRPr="00321752">
        <w:rPr>
          <w:rFonts w:ascii="Arial Narrow" w:hAnsi="Arial Narrow"/>
          <w:b/>
          <w:sz w:val="22"/>
          <w:szCs w:val="22"/>
          <w:lang w:val="eu-ES"/>
        </w:rPr>
        <w:t>3</w:t>
      </w:r>
      <w:r w:rsidRPr="00975798">
        <w:rPr>
          <w:rFonts w:ascii="Arial Narrow" w:hAnsi="Arial Narrow"/>
          <w:sz w:val="22"/>
          <w:szCs w:val="22"/>
          <w:lang w:val="eu-ES"/>
        </w:rPr>
        <w:t xml:space="preserve"> euro ordainduko zaie joan-etorria.</w:t>
      </w:r>
      <w:r w:rsidRPr="00975798">
        <w:rPr>
          <w:rFonts w:ascii="Arial Narrow" w:hAnsi="Arial Narrow"/>
          <w:sz w:val="22"/>
          <w:szCs w:val="22"/>
        </w:rPr>
        <w:t xml:space="preserve"> </w:t>
      </w:r>
      <w:proofErr w:type="spellStart"/>
      <w:r w:rsidRPr="00975798">
        <w:rPr>
          <w:rFonts w:ascii="Arial Narrow" w:hAnsi="Arial Narrow"/>
          <w:sz w:val="22"/>
          <w:szCs w:val="22"/>
          <w:lang w:val="eu-ES"/>
        </w:rPr>
        <w:t>GSFren</w:t>
      </w:r>
      <w:proofErr w:type="spellEnd"/>
      <w:r w:rsidRPr="00975798">
        <w:rPr>
          <w:rFonts w:ascii="Arial Narrow" w:hAnsi="Arial Narrow"/>
          <w:sz w:val="22"/>
          <w:szCs w:val="22"/>
          <w:lang w:val="eu-ES"/>
        </w:rPr>
        <w:t xml:space="preserve"> joan-etorrietarako autorik ez duenak ezingo du kilometro gastuak ordaintzeko gasturik aurkeztu.</w:t>
      </w:r>
    </w:p>
    <w:p w:rsidR="00DB45D0" w:rsidRDefault="00DB45D0" w:rsidP="00DB45D0">
      <w:pPr>
        <w:ind w:right="-1"/>
        <w:jc w:val="both"/>
        <w:rPr>
          <w:rFonts w:ascii="Arial Narrow" w:eastAsia="Times New Roman" w:hAnsi="Arial Narrow" w:cs="Times New Roman"/>
          <w:color w:val="auto"/>
          <w:sz w:val="22"/>
          <w:szCs w:val="22"/>
        </w:rPr>
      </w:pPr>
    </w:p>
    <w:p w:rsidR="00DB45D0" w:rsidRDefault="00DB45D0" w:rsidP="00DB45D0">
      <w:pPr>
        <w:ind w:right="-1"/>
        <w:jc w:val="both"/>
        <w:rPr>
          <w:rFonts w:ascii="Arial Narrow" w:hAnsi="Arial Narrow"/>
          <w:sz w:val="22"/>
          <w:szCs w:val="22"/>
          <w:lang w:val="eu-ES"/>
        </w:rPr>
      </w:pPr>
      <w:r w:rsidRPr="00975798">
        <w:rPr>
          <w:rFonts w:ascii="Arial Narrow" w:hAnsi="Arial Narrow"/>
          <w:sz w:val="22"/>
          <w:szCs w:val="22"/>
          <w:lang w:val="eu-ES"/>
        </w:rPr>
        <w:t>Auto bakarra erabili dutela ulertuko da.</w:t>
      </w:r>
      <w:r w:rsidRPr="00975798">
        <w:rPr>
          <w:rFonts w:ascii="Arial Narrow" w:hAnsi="Arial Narrow"/>
          <w:sz w:val="22"/>
          <w:szCs w:val="22"/>
        </w:rPr>
        <w:t xml:space="preserve"> </w:t>
      </w:r>
      <w:r w:rsidRPr="00975798">
        <w:rPr>
          <w:rFonts w:ascii="Arial Narrow" w:hAnsi="Arial Narrow"/>
          <w:sz w:val="22"/>
          <w:szCs w:val="22"/>
          <w:lang w:val="eu-ES"/>
        </w:rPr>
        <w:t>Arbitraje bikoitza baldin bada, bi autotan joan daitezke, betiere epaile taldeko kideen bizilekuak joan-etorria egingo den ibilbide berean ez badaude.</w:t>
      </w:r>
      <w:r w:rsidRPr="00975798">
        <w:rPr>
          <w:rFonts w:ascii="Arial Narrow" w:hAnsi="Arial Narrow"/>
          <w:sz w:val="22"/>
          <w:szCs w:val="22"/>
        </w:rPr>
        <w:t xml:space="preserve"> </w:t>
      </w:r>
      <w:r w:rsidRPr="00975798">
        <w:rPr>
          <w:rFonts w:ascii="Arial Narrow" w:hAnsi="Arial Narrow"/>
          <w:sz w:val="22"/>
          <w:szCs w:val="22"/>
          <w:lang w:val="eu-ES"/>
        </w:rPr>
        <w:t>Epaile taldeko kide guztiak ibilbide berean bizi badira, eta elkarrekin egiten ez badute joan-etorria, ibilbiderik luzeena egin duen kidearen joan-etorria soilik ordainduko da, non eta izendapenak hartara behartu ez dituen.</w:t>
      </w:r>
    </w:p>
    <w:p w:rsidR="00DB45D0" w:rsidRDefault="00DB45D0" w:rsidP="00DB45D0">
      <w:pPr>
        <w:ind w:right="-1"/>
        <w:rPr>
          <w:rFonts w:ascii="Arial Narrow" w:eastAsia="Times New Roman" w:hAnsi="Arial Narrow" w:cs="Times New Roman"/>
          <w:color w:val="auto"/>
          <w:sz w:val="22"/>
          <w:szCs w:val="22"/>
        </w:rPr>
      </w:pPr>
    </w:p>
    <w:p w:rsidR="00DB45D0" w:rsidRPr="00975798" w:rsidRDefault="00DB45D0" w:rsidP="00DB45D0">
      <w:pPr>
        <w:ind w:right="-1"/>
        <w:jc w:val="both"/>
        <w:rPr>
          <w:rFonts w:ascii="Arial Narrow" w:hAnsi="Arial Narrow"/>
          <w:sz w:val="22"/>
          <w:szCs w:val="22"/>
        </w:rPr>
      </w:pPr>
      <w:r w:rsidRPr="00975798">
        <w:rPr>
          <w:rFonts w:ascii="Arial Narrow" w:hAnsi="Arial Narrow"/>
          <w:sz w:val="22"/>
          <w:szCs w:val="22"/>
          <w:lang w:val="eu-ES"/>
        </w:rPr>
        <w:t xml:space="preserve">Epaile taldekoren batek joan-etorri kontzeptuari dagokion baino kopuru handiagoa ezartzen badio, </w:t>
      </w:r>
      <w:r w:rsidRPr="00975798">
        <w:rPr>
          <w:rFonts w:ascii="Arial Narrow" w:hAnsi="Arial Narrow"/>
          <w:b/>
          <w:sz w:val="22"/>
          <w:szCs w:val="22"/>
          <w:u w:val="single"/>
          <w:lang w:val="eu-ES"/>
        </w:rPr>
        <w:t>20 euroko isuna</w:t>
      </w:r>
      <w:r w:rsidRPr="00975798">
        <w:rPr>
          <w:rFonts w:ascii="Arial Narrow" w:hAnsi="Arial Narrow"/>
          <w:sz w:val="22"/>
          <w:szCs w:val="22"/>
          <w:lang w:val="eu-ES"/>
        </w:rPr>
        <w:t xml:space="preserve"> jarriko zaio. </w:t>
      </w:r>
    </w:p>
    <w:p w:rsidR="00DB45D0" w:rsidRDefault="00DB45D0" w:rsidP="00DB45D0">
      <w:pPr>
        <w:ind w:right="-1"/>
        <w:rPr>
          <w:rFonts w:ascii="Arial Narrow" w:eastAsia="Times New Roman" w:hAnsi="Arial Narrow" w:cs="Times New Roman"/>
          <w:color w:val="auto"/>
          <w:sz w:val="22"/>
          <w:szCs w:val="22"/>
        </w:rPr>
      </w:pPr>
    </w:p>
    <w:p w:rsidR="00DB45D0" w:rsidRPr="00975798" w:rsidRDefault="00DB45D0" w:rsidP="00DB45D0">
      <w:pPr>
        <w:ind w:right="-1"/>
        <w:jc w:val="both"/>
        <w:rPr>
          <w:rFonts w:ascii="Arial Narrow" w:hAnsi="Arial Narrow"/>
          <w:sz w:val="22"/>
          <w:szCs w:val="22"/>
        </w:rPr>
      </w:pPr>
      <w:r w:rsidRPr="00975798">
        <w:rPr>
          <w:rFonts w:ascii="Arial Narrow" w:hAnsi="Arial Narrow"/>
          <w:sz w:val="22"/>
          <w:szCs w:val="22"/>
          <w:lang w:val="eu-ES"/>
        </w:rPr>
        <w:t>Joan-etorrian autopista ordaintzen bada, ordainagiria aurkeztu beharko da, ahal bada behintzat.</w:t>
      </w:r>
    </w:p>
    <w:p w:rsidR="00DB45D0" w:rsidRPr="00975798" w:rsidRDefault="00DB45D0" w:rsidP="00DB45D0">
      <w:pPr>
        <w:ind w:right="-1"/>
        <w:jc w:val="both"/>
        <w:rPr>
          <w:rFonts w:ascii="Arial Narrow" w:hAnsi="Arial Narrow"/>
          <w:sz w:val="22"/>
          <w:szCs w:val="22"/>
        </w:rPr>
      </w:pPr>
    </w:p>
    <w:p w:rsidR="00DB45D0" w:rsidRPr="00975798" w:rsidRDefault="00DB45D0" w:rsidP="00DB45D0">
      <w:pPr>
        <w:ind w:right="-1"/>
        <w:jc w:val="both"/>
        <w:rPr>
          <w:rFonts w:ascii="Arial Narrow" w:hAnsi="Arial Narrow"/>
          <w:sz w:val="22"/>
          <w:szCs w:val="22"/>
        </w:rPr>
      </w:pPr>
      <w:r w:rsidRPr="00975798">
        <w:rPr>
          <w:rFonts w:ascii="Arial Narrow" w:hAnsi="Arial Narrow"/>
          <w:sz w:val="22"/>
          <w:szCs w:val="22"/>
          <w:lang w:val="eu-ES"/>
        </w:rPr>
        <w:t xml:space="preserve">Donostia barruan jokaleku batetik bestera jarraian joaten bada epaile taldea, </w:t>
      </w:r>
      <w:r w:rsidRPr="00554530">
        <w:rPr>
          <w:rFonts w:ascii="Arial Narrow" w:hAnsi="Arial Narrow"/>
          <w:b/>
          <w:sz w:val="22"/>
          <w:szCs w:val="22"/>
          <w:lang w:val="eu-ES"/>
        </w:rPr>
        <w:t>5</w:t>
      </w:r>
      <w:r w:rsidRPr="00975798">
        <w:rPr>
          <w:rFonts w:ascii="Arial Narrow" w:hAnsi="Arial Narrow"/>
          <w:sz w:val="22"/>
          <w:szCs w:val="22"/>
          <w:lang w:val="eu-ES"/>
        </w:rPr>
        <w:t xml:space="preserve"> euroko ordaina emango zaio ibilgailua er</w:t>
      </w:r>
      <w:r w:rsidRPr="00975798">
        <w:rPr>
          <w:rFonts w:ascii="Arial Narrow" w:hAnsi="Arial Narrow"/>
          <w:sz w:val="22"/>
          <w:szCs w:val="22"/>
          <w:lang w:val="eu-ES"/>
        </w:rPr>
        <w:t>a</w:t>
      </w:r>
      <w:r w:rsidRPr="00975798">
        <w:rPr>
          <w:rFonts w:ascii="Arial Narrow" w:hAnsi="Arial Narrow"/>
          <w:sz w:val="22"/>
          <w:szCs w:val="22"/>
          <w:lang w:val="eu-ES"/>
        </w:rPr>
        <w:t xml:space="preserve">maten duenari, eta gainerakoek ezingo dute kilometroen gasturik pasatu. </w:t>
      </w:r>
    </w:p>
    <w:p w:rsidR="00DB45D0" w:rsidRPr="00362D09" w:rsidRDefault="00DB45D0" w:rsidP="00DB45D0">
      <w:pPr>
        <w:ind w:right="-1"/>
        <w:rPr>
          <w:rFonts w:ascii="Arial Narrow" w:eastAsia="Times New Roman" w:hAnsi="Arial Narrow" w:cs="Times New Roman"/>
          <w:color w:val="auto"/>
          <w:sz w:val="22"/>
          <w:szCs w:val="22"/>
        </w:rPr>
      </w:pPr>
      <w:r w:rsidRPr="00362D09">
        <w:rPr>
          <w:rFonts w:ascii="Arial Narrow" w:eastAsia="Times New Roman" w:hAnsi="Arial Narrow" w:cs="Times New Roman"/>
          <w:color w:val="auto"/>
          <w:sz w:val="22"/>
          <w:szCs w:val="22"/>
        </w:rPr>
        <w:tab/>
      </w:r>
    </w:p>
    <w:p w:rsidR="00DB45D0" w:rsidRDefault="00DB45D0">
      <w:pPr>
        <w:jc w:val="right"/>
      </w:pPr>
    </w:p>
    <w:p w:rsidR="00DB45D0" w:rsidRDefault="00DB45D0">
      <w:pPr>
        <w:jc w:val="right"/>
      </w:pPr>
      <w:bookmarkStart w:id="3" w:name="_GoBack"/>
      <w:bookmarkEnd w:id="3"/>
    </w:p>
    <w:p w:rsidR="00B21091" w:rsidRDefault="00B21091">
      <w:pPr>
        <w:jc w:val="right"/>
      </w:pPr>
    </w:p>
    <w:p w:rsidR="00B21091" w:rsidRPr="00850655" w:rsidRDefault="00CF65B8" w:rsidP="008D44A1">
      <w:pPr>
        <w:jc w:val="center"/>
        <w:rPr>
          <w:color w:val="FF0000"/>
        </w:rPr>
      </w:pPr>
      <w:proofErr w:type="spellStart"/>
      <w:r w:rsidRPr="008D44A1">
        <w:rPr>
          <w:sz w:val="24"/>
        </w:rPr>
        <w:t>Donostian</w:t>
      </w:r>
      <w:proofErr w:type="spellEnd"/>
      <w:r w:rsidRPr="008D44A1">
        <w:rPr>
          <w:sz w:val="24"/>
        </w:rPr>
        <w:t xml:space="preserve">, </w:t>
      </w:r>
      <w:r w:rsidRPr="008D44A1">
        <w:rPr>
          <w:color w:val="auto"/>
          <w:sz w:val="24"/>
        </w:rPr>
        <w:t>201</w:t>
      </w:r>
      <w:r w:rsidR="006E714B" w:rsidRPr="008D44A1">
        <w:rPr>
          <w:color w:val="auto"/>
          <w:sz w:val="24"/>
        </w:rPr>
        <w:t>8</w:t>
      </w:r>
      <w:r w:rsidRPr="008D44A1">
        <w:rPr>
          <w:color w:val="auto"/>
          <w:sz w:val="24"/>
        </w:rPr>
        <w:t xml:space="preserve">ko </w:t>
      </w:r>
      <w:proofErr w:type="spellStart"/>
      <w:r w:rsidR="00DB45D0" w:rsidRPr="008D44A1">
        <w:rPr>
          <w:color w:val="auto"/>
          <w:sz w:val="24"/>
        </w:rPr>
        <w:t>uztailaren</w:t>
      </w:r>
      <w:proofErr w:type="spellEnd"/>
      <w:r w:rsidRPr="008D44A1">
        <w:rPr>
          <w:color w:val="auto"/>
          <w:sz w:val="24"/>
        </w:rPr>
        <w:t xml:space="preserve">  </w:t>
      </w:r>
      <w:r w:rsidR="00F71B8D" w:rsidRPr="008D44A1">
        <w:rPr>
          <w:color w:val="auto"/>
          <w:sz w:val="24"/>
        </w:rPr>
        <w:t>26an</w:t>
      </w:r>
      <w:r w:rsidRPr="008D44A1">
        <w:rPr>
          <w:color w:val="auto"/>
          <w:sz w:val="24"/>
        </w:rPr>
        <w:t>.</w:t>
      </w:r>
    </w:p>
    <w:sectPr w:rsidR="00B21091" w:rsidRPr="00850655" w:rsidSect="00F71B8D">
      <w:headerReference w:type="default" r:id="rId20"/>
      <w:pgSz w:w="11900" w:h="16840"/>
      <w:pgMar w:top="817" w:right="851" w:bottom="851" w:left="1134" w:header="28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2D" w:rsidRDefault="00FF2D2D">
      <w:r>
        <w:separator/>
      </w:r>
    </w:p>
  </w:endnote>
  <w:endnote w:type="continuationSeparator" w:id="0">
    <w:p w:rsidR="00FF2D2D" w:rsidRDefault="00FF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2D" w:rsidRDefault="00FF2D2D">
      <w:r>
        <w:separator/>
      </w:r>
    </w:p>
  </w:footnote>
  <w:footnote w:type="continuationSeparator" w:id="0">
    <w:p w:rsidR="00FF2D2D" w:rsidRDefault="00FF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D" w:rsidRDefault="00FF2D2D" w:rsidP="00FF2D2D">
    <w:pPr>
      <w:pStyle w:val="Encabezado"/>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2D" w:rsidRDefault="00FF2D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98C"/>
    <w:multiLevelType w:val="hybridMultilevel"/>
    <w:tmpl w:val="2B220544"/>
    <w:numStyleLink w:val="Estiloimportado4"/>
  </w:abstractNum>
  <w:abstractNum w:abstractNumId="1">
    <w:nsid w:val="0FFF4E30"/>
    <w:multiLevelType w:val="hybridMultilevel"/>
    <w:tmpl w:val="83A285BA"/>
    <w:numStyleLink w:val="Estiloimportado2"/>
  </w:abstractNum>
  <w:abstractNum w:abstractNumId="2">
    <w:nsid w:val="2E3F5810"/>
    <w:multiLevelType w:val="hybridMultilevel"/>
    <w:tmpl w:val="A1A47A46"/>
    <w:lvl w:ilvl="0" w:tplc="8AECE402">
      <w:start w:val="1"/>
      <w:numFmt w:val="decimal"/>
      <w:suff w:val="space"/>
      <w:lvlText w:val="%1."/>
      <w:lvlJc w:val="left"/>
      <w:pPr>
        <w:ind w:left="0" w:firstLine="0"/>
      </w:pPr>
      <w:rPr>
        <w:rFonts w:hint="default"/>
      </w:rPr>
    </w:lvl>
    <w:lvl w:ilvl="1" w:tplc="0C0A0019" w:tentative="1">
      <w:start w:val="1"/>
      <w:numFmt w:val="lowerLetter"/>
      <w:lvlText w:val="%2."/>
      <w:lvlJc w:val="left"/>
      <w:pPr>
        <w:ind w:left="1553" w:hanging="360"/>
      </w:p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3">
    <w:nsid w:val="3638311C"/>
    <w:multiLevelType w:val="hybridMultilevel"/>
    <w:tmpl w:val="83A285BA"/>
    <w:styleLink w:val="Estiloimportado2"/>
    <w:lvl w:ilvl="0" w:tplc="9F6ECE86">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9D4169A">
      <w:start w:val="1"/>
      <w:numFmt w:val="decimal"/>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6201ED2">
      <w:start w:val="1"/>
      <w:numFmt w:val="decimal"/>
      <w:lvlText w:val="%3."/>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F901B8A">
      <w:start w:val="1"/>
      <w:numFmt w:val="decimal"/>
      <w:lvlText w:val="%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E932A1D6">
      <w:start w:val="1"/>
      <w:numFmt w:val="decimal"/>
      <w:lvlText w:val="%5."/>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A44B834">
      <w:start w:val="1"/>
      <w:numFmt w:val="decimal"/>
      <w:lvlText w:val="%6."/>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3F25F06">
      <w:start w:val="1"/>
      <w:numFmt w:val="decimal"/>
      <w:lvlText w:val="%7."/>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F847F06">
      <w:start w:val="1"/>
      <w:numFmt w:val="decimal"/>
      <w:lvlText w:val="%8."/>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A88594E">
      <w:start w:val="1"/>
      <w:numFmt w:val="decimal"/>
      <w:lvlText w:val="%9."/>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D146D7A"/>
    <w:multiLevelType w:val="hybridMultilevel"/>
    <w:tmpl w:val="5A06FCFC"/>
    <w:numStyleLink w:val="Estiloimportado3"/>
  </w:abstractNum>
  <w:abstractNum w:abstractNumId="5">
    <w:nsid w:val="3E1D17F4"/>
    <w:multiLevelType w:val="hybridMultilevel"/>
    <w:tmpl w:val="FF0C1354"/>
    <w:numStyleLink w:val="Estiloimportado1"/>
  </w:abstractNum>
  <w:abstractNum w:abstractNumId="6">
    <w:nsid w:val="40B80922"/>
    <w:multiLevelType w:val="hybridMultilevel"/>
    <w:tmpl w:val="2B220544"/>
    <w:styleLink w:val="Estiloimportado4"/>
    <w:lvl w:ilvl="0" w:tplc="4E86BEEE">
      <w:start w:val="1"/>
      <w:numFmt w:val="decimal"/>
      <w:lvlText w:val="%1."/>
      <w:lvlJc w:val="left"/>
      <w:pPr>
        <w:tabs>
          <w:tab w:val="num" w:pos="708"/>
        </w:tabs>
        <w:ind w:left="1191" w:hanging="765"/>
      </w:pPr>
      <w:rPr>
        <w:rFonts w:hAnsi="Arial Unicode MS"/>
        <w:caps w:val="0"/>
        <w:smallCaps w:val="0"/>
        <w:strike w:val="0"/>
        <w:dstrike w:val="0"/>
        <w:outline w:val="0"/>
        <w:emboss w:val="0"/>
        <w:imprint w:val="0"/>
        <w:spacing w:val="0"/>
        <w:w w:val="100"/>
        <w:kern w:val="0"/>
        <w:position w:val="0"/>
        <w:highlight w:val="none"/>
        <w:vertAlign w:val="baseline"/>
      </w:rPr>
    </w:lvl>
    <w:lvl w:ilvl="1" w:tplc="3288D4E6">
      <w:start w:val="1"/>
      <w:numFmt w:val="lowerLetter"/>
      <w:lvlText w:val="%2."/>
      <w:lvlJc w:val="left"/>
      <w:pPr>
        <w:tabs>
          <w:tab w:val="left" w:pos="708"/>
          <w:tab w:val="num" w:pos="1440"/>
        </w:tabs>
        <w:ind w:left="1923" w:hanging="1268"/>
      </w:pPr>
      <w:rPr>
        <w:rFonts w:hAnsi="Arial Unicode MS"/>
        <w:caps w:val="0"/>
        <w:smallCaps w:val="0"/>
        <w:strike w:val="0"/>
        <w:dstrike w:val="0"/>
        <w:outline w:val="0"/>
        <w:emboss w:val="0"/>
        <w:imprint w:val="0"/>
        <w:spacing w:val="0"/>
        <w:w w:val="100"/>
        <w:kern w:val="0"/>
        <w:position w:val="0"/>
        <w:highlight w:val="none"/>
        <w:vertAlign w:val="baseline"/>
      </w:rPr>
    </w:lvl>
    <w:lvl w:ilvl="2" w:tplc="0F7EA44E">
      <w:start w:val="1"/>
      <w:numFmt w:val="lowerRoman"/>
      <w:lvlText w:val="%3."/>
      <w:lvlJc w:val="left"/>
      <w:pPr>
        <w:tabs>
          <w:tab w:val="left" w:pos="708"/>
          <w:tab w:val="num" w:pos="2160"/>
        </w:tabs>
        <w:ind w:left="2643" w:hanging="1175"/>
      </w:pPr>
      <w:rPr>
        <w:rFonts w:hAnsi="Arial Unicode MS"/>
        <w:caps w:val="0"/>
        <w:smallCaps w:val="0"/>
        <w:strike w:val="0"/>
        <w:dstrike w:val="0"/>
        <w:outline w:val="0"/>
        <w:emboss w:val="0"/>
        <w:imprint w:val="0"/>
        <w:spacing w:val="0"/>
        <w:w w:val="100"/>
        <w:kern w:val="0"/>
        <w:position w:val="0"/>
        <w:highlight w:val="none"/>
        <w:vertAlign w:val="baseline"/>
      </w:rPr>
    </w:lvl>
    <w:lvl w:ilvl="3" w:tplc="EC6EDC0C">
      <w:start w:val="1"/>
      <w:numFmt w:val="decimal"/>
      <w:lvlText w:val="%4."/>
      <w:lvlJc w:val="left"/>
      <w:pPr>
        <w:tabs>
          <w:tab w:val="left" w:pos="708"/>
          <w:tab w:val="num" w:pos="2880"/>
        </w:tabs>
        <w:ind w:left="3363" w:hanging="1268"/>
      </w:pPr>
      <w:rPr>
        <w:rFonts w:hAnsi="Arial Unicode MS"/>
        <w:caps w:val="0"/>
        <w:smallCaps w:val="0"/>
        <w:strike w:val="0"/>
        <w:dstrike w:val="0"/>
        <w:outline w:val="0"/>
        <w:emboss w:val="0"/>
        <w:imprint w:val="0"/>
        <w:spacing w:val="0"/>
        <w:w w:val="100"/>
        <w:kern w:val="0"/>
        <w:position w:val="0"/>
        <w:highlight w:val="none"/>
        <w:vertAlign w:val="baseline"/>
      </w:rPr>
    </w:lvl>
    <w:lvl w:ilvl="4" w:tplc="4F946C82">
      <w:start w:val="1"/>
      <w:numFmt w:val="lowerLetter"/>
      <w:lvlText w:val="%5."/>
      <w:lvlJc w:val="left"/>
      <w:pPr>
        <w:tabs>
          <w:tab w:val="left" w:pos="708"/>
          <w:tab w:val="num" w:pos="3600"/>
        </w:tabs>
        <w:ind w:left="4083" w:hanging="1268"/>
      </w:pPr>
      <w:rPr>
        <w:rFonts w:hAnsi="Arial Unicode MS"/>
        <w:caps w:val="0"/>
        <w:smallCaps w:val="0"/>
        <w:strike w:val="0"/>
        <w:dstrike w:val="0"/>
        <w:outline w:val="0"/>
        <w:emboss w:val="0"/>
        <w:imprint w:val="0"/>
        <w:spacing w:val="0"/>
        <w:w w:val="100"/>
        <w:kern w:val="0"/>
        <w:position w:val="0"/>
        <w:highlight w:val="none"/>
        <w:vertAlign w:val="baseline"/>
      </w:rPr>
    </w:lvl>
    <w:lvl w:ilvl="5" w:tplc="1A80FBE0">
      <w:start w:val="1"/>
      <w:numFmt w:val="lowerRoman"/>
      <w:lvlText w:val="%6."/>
      <w:lvlJc w:val="left"/>
      <w:pPr>
        <w:tabs>
          <w:tab w:val="left" w:pos="708"/>
          <w:tab w:val="num" w:pos="4320"/>
        </w:tabs>
        <w:ind w:left="4803" w:hanging="1175"/>
      </w:pPr>
      <w:rPr>
        <w:rFonts w:hAnsi="Arial Unicode MS"/>
        <w:caps w:val="0"/>
        <w:smallCaps w:val="0"/>
        <w:strike w:val="0"/>
        <w:dstrike w:val="0"/>
        <w:outline w:val="0"/>
        <w:emboss w:val="0"/>
        <w:imprint w:val="0"/>
        <w:spacing w:val="0"/>
        <w:w w:val="100"/>
        <w:kern w:val="0"/>
        <w:position w:val="0"/>
        <w:highlight w:val="none"/>
        <w:vertAlign w:val="baseline"/>
      </w:rPr>
    </w:lvl>
    <w:lvl w:ilvl="6" w:tplc="8BA2719E">
      <w:start w:val="1"/>
      <w:numFmt w:val="decimal"/>
      <w:lvlText w:val="%7."/>
      <w:lvlJc w:val="left"/>
      <w:pPr>
        <w:tabs>
          <w:tab w:val="left" w:pos="708"/>
          <w:tab w:val="num" w:pos="5040"/>
        </w:tabs>
        <w:ind w:left="5523" w:hanging="1268"/>
      </w:pPr>
      <w:rPr>
        <w:rFonts w:hAnsi="Arial Unicode MS"/>
        <w:caps w:val="0"/>
        <w:smallCaps w:val="0"/>
        <w:strike w:val="0"/>
        <w:dstrike w:val="0"/>
        <w:outline w:val="0"/>
        <w:emboss w:val="0"/>
        <w:imprint w:val="0"/>
        <w:spacing w:val="0"/>
        <w:w w:val="100"/>
        <w:kern w:val="0"/>
        <w:position w:val="0"/>
        <w:highlight w:val="none"/>
        <w:vertAlign w:val="baseline"/>
      </w:rPr>
    </w:lvl>
    <w:lvl w:ilvl="7" w:tplc="34B2E2A2">
      <w:start w:val="1"/>
      <w:numFmt w:val="lowerLetter"/>
      <w:lvlText w:val="%8."/>
      <w:lvlJc w:val="left"/>
      <w:pPr>
        <w:tabs>
          <w:tab w:val="left" w:pos="708"/>
          <w:tab w:val="num" w:pos="5760"/>
        </w:tabs>
        <w:ind w:left="6243" w:hanging="1268"/>
      </w:pPr>
      <w:rPr>
        <w:rFonts w:hAnsi="Arial Unicode MS"/>
        <w:caps w:val="0"/>
        <w:smallCaps w:val="0"/>
        <w:strike w:val="0"/>
        <w:dstrike w:val="0"/>
        <w:outline w:val="0"/>
        <w:emboss w:val="0"/>
        <w:imprint w:val="0"/>
        <w:spacing w:val="0"/>
        <w:w w:val="100"/>
        <w:kern w:val="0"/>
        <w:position w:val="0"/>
        <w:highlight w:val="none"/>
        <w:vertAlign w:val="baseline"/>
      </w:rPr>
    </w:lvl>
    <w:lvl w:ilvl="8" w:tplc="DBD2BEE8">
      <w:start w:val="1"/>
      <w:numFmt w:val="lowerRoman"/>
      <w:lvlText w:val="%9."/>
      <w:lvlJc w:val="left"/>
      <w:pPr>
        <w:tabs>
          <w:tab w:val="left" w:pos="708"/>
          <w:tab w:val="num" w:pos="6480"/>
        </w:tabs>
        <w:ind w:left="6963" w:hanging="1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475C4847"/>
    <w:multiLevelType w:val="hybridMultilevel"/>
    <w:tmpl w:val="FF0C1354"/>
    <w:styleLink w:val="Estiloimportado1"/>
    <w:lvl w:ilvl="0" w:tplc="FACCEDCE">
      <w:start w:val="1"/>
      <w:numFmt w:val="bullet"/>
      <w:lvlText w:val="•"/>
      <w:lvlJc w:val="left"/>
      <w:pPr>
        <w:tabs>
          <w:tab w:val="num" w:pos="851"/>
        </w:tabs>
        <w:ind w:left="993"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54BA2E">
      <w:start w:val="1"/>
      <w:numFmt w:val="bullet"/>
      <w:lvlText w:val="o"/>
      <w:lvlJc w:val="left"/>
      <w:pPr>
        <w:tabs>
          <w:tab w:val="left" w:pos="851"/>
          <w:tab w:val="num" w:pos="1353"/>
        </w:tabs>
        <w:ind w:left="149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C0E6272">
      <w:start w:val="1"/>
      <w:numFmt w:val="bullet"/>
      <w:lvlText w:val="▪"/>
      <w:lvlJc w:val="left"/>
      <w:pPr>
        <w:tabs>
          <w:tab w:val="left" w:pos="851"/>
          <w:tab w:val="num" w:pos="2073"/>
        </w:tabs>
        <w:ind w:left="221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2CD6EA">
      <w:start w:val="1"/>
      <w:numFmt w:val="bullet"/>
      <w:lvlText w:val="•"/>
      <w:lvlJc w:val="left"/>
      <w:pPr>
        <w:tabs>
          <w:tab w:val="left" w:pos="851"/>
          <w:tab w:val="num" w:pos="2793"/>
        </w:tabs>
        <w:ind w:left="2935" w:hanging="51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B00534">
      <w:start w:val="1"/>
      <w:numFmt w:val="bullet"/>
      <w:lvlText w:val="o"/>
      <w:lvlJc w:val="left"/>
      <w:pPr>
        <w:tabs>
          <w:tab w:val="left" w:pos="851"/>
          <w:tab w:val="num" w:pos="3513"/>
        </w:tabs>
        <w:ind w:left="365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082C86">
      <w:start w:val="1"/>
      <w:numFmt w:val="bullet"/>
      <w:lvlText w:val="▪"/>
      <w:lvlJc w:val="left"/>
      <w:pPr>
        <w:tabs>
          <w:tab w:val="left" w:pos="851"/>
          <w:tab w:val="num" w:pos="4233"/>
        </w:tabs>
        <w:ind w:left="437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DC21D6">
      <w:start w:val="1"/>
      <w:numFmt w:val="bullet"/>
      <w:lvlText w:val="•"/>
      <w:lvlJc w:val="left"/>
      <w:pPr>
        <w:tabs>
          <w:tab w:val="left" w:pos="851"/>
          <w:tab w:val="num" w:pos="4953"/>
        </w:tabs>
        <w:ind w:left="5095" w:hanging="51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9071E8">
      <w:start w:val="1"/>
      <w:numFmt w:val="bullet"/>
      <w:lvlText w:val="o"/>
      <w:lvlJc w:val="left"/>
      <w:pPr>
        <w:tabs>
          <w:tab w:val="left" w:pos="851"/>
          <w:tab w:val="num" w:pos="5673"/>
        </w:tabs>
        <w:ind w:left="581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8000E8">
      <w:start w:val="1"/>
      <w:numFmt w:val="bullet"/>
      <w:lvlText w:val="▪"/>
      <w:lvlJc w:val="left"/>
      <w:pPr>
        <w:tabs>
          <w:tab w:val="left" w:pos="851"/>
          <w:tab w:val="num" w:pos="6393"/>
        </w:tabs>
        <w:ind w:left="6535" w:hanging="51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7EF42B92"/>
    <w:multiLevelType w:val="hybridMultilevel"/>
    <w:tmpl w:val="5A06FCFC"/>
    <w:styleLink w:val="Estiloimportado3"/>
    <w:lvl w:ilvl="0" w:tplc="07BC054C">
      <w:start w:val="1"/>
      <w:numFmt w:val="bullet"/>
      <w:lvlText w:val="•"/>
      <w:lvlJc w:val="left"/>
      <w:pPr>
        <w:ind w:left="42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00E162">
      <w:start w:val="1"/>
      <w:numFmt w:val="bullet"/>
      <w:lvlText w:val="o"/>
      <w:lvlJc w:val="left"/>
      <w:pPr>
        <w:ind w:left="1145"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FC04D2">
      <w:start w:val="1"/>
      <w:numFmt w:val="bullet"/>
      <w:lvlText w:val="▪"/>
      <w:lvlJc w:val="left"/>
      <w:pPr>
        <w:ind w:left="1724"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1C4BE0">
      <w:start w:val="1"/>
      <w:numFmt w:val="bullet"/>
      <w:lvlText w:val="•"/>
      <w:lvlJc w:val="left"/>
      <w:pPr>
        <w:ind w:left="2444" w:hanging="8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304BE4">
      <w:start w:val="1"/>
      <w:numFmt w:val="bullet"/>
      <w:lvlText w:val="o"/>
      <w:lvlJc w:val="left"/>
      <w:pPr>
        <w:ind w:left="3164"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6E99E">
      <w:start w:val="1"/>
      <w:numFmt w:val="bullet"/>
      <w:lvlText w:val="▪"/>
      <w:lvlJc w:val="left"/>
      <w:pPr>
        <w:ind w:left="3884"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3C87CA">
      <w:start w:val="1"/>
      <w:numFmt w:val="bullet"/>
      <w:lvlText w:val="•"/>
      <w:lvlJc w:val="left"/>
      <w:pPr>
        <w:ind w:left="4604" w:hanging="8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84358">
      <w:start w:val="1"/>
      <w:numFmt w:val="bullet"/>
      <w:lvlText w:val="o"/>
      <w:lvlJc w:val="left"/>
      <w:pPr>
        <w:ind w:left="5324"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295D2">
      <w:start w:val="1"/>
      <w:numFmt w:val="bullet"/>
      <w:lvlText w:val="▪"/>
      <w:lvlJc w:val="left"/>
      <w:pPr>
        <w:ind w:left="6044" w:hanging="8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3"/>
  </w:num>
  <w:num w:numId="4">
    <w:abstractNumId w:val="1"/>
  </w:num>
  <w:num w:numId="5">
    <w:abstractNumId w:val="8"/>
  </w:num>
  <w:num w:numId="6">
    <w:abstractNumId w:val="4"/>
  </w:num>
  <w:num w:numId="7">
    <w:abstractNumId w:val="6"/>
  </w:num>
  <w:num w:numId="8">
    <w:abstractNumId w:val="0"/>
  </w:num>
  <w:num w:numId="9">
    <w:abstractNumId w:val="0"/>
    <w:lvlOverride w:ilvl="0">
      <w:lvl w:ilvl="0" w:tplc="4FCE1478">
        <w:start w:val="1"/>
        <w:numFmt w:val="decimal"/>
        <w:lvlText w:val="%1."/>
        <w:lvlJc w:val="left"/>
        <w:pPr>
          <w:tabs>
            <w:tab w:val="num" w:pos="708"/>
          </w:tabs>
          <w:ind w:left="113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9ABB80">
        <w:start w:val="1"/>
        <w:numFmt w:val="lowerLetter"/>
        <w:lvlText w:val="%2."/>
        <w:lvlJc w:val="left"/>
        <w:pPr>
          <w:tabs>
            <w:tab w:val="num" w:pos="1383"/>
          </w:tabs>
          <w:ind w:left="1809"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1E29F0">
        <w:start w:val="1"/>
        <w:numFmt w:val="lowerRoman"/>
        <w:lvlText w:val="%3."/>
        <w:lvlJc w:val="left"/>
        <w:pPr>
          <w:tabs>
            <w:tab w:val="left" w:pos="708"/>
            <w:tab w:val="num" w:pos="2103"/>
          </w:tabs>
          <w:ind w:left="2529" w:hanging="1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904888">
        <w:start w:val="1"/>
        <w:numFmt w:val="decimal"/>
        <w:lvlText w:val="%4."/>
        <w:lvlJc w:val="left"/>
        <w:pPr>
          <w:tabs>
            <w:tab w:val="left" w:pos="708"/>
            <w:tab w:val="num" w:pos="2823"/>
          </w:tabs>
          <w:ind w:left="3249"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9A6EAE">
        <w:start w:val="1"/>
        <w:numFmt w:val="lowerLetter"/>
        <w:lvlText w:val="%5."/>
        <w:lvlJc w:val="left"/>
        <w:pPr>
          <w:tabs>
            <w:tab w:val="left" w:pos="708"/>
            <w:tab w:val="num" w:pos="3543"/>
          </w:tabs>
          <w:ind w:left="3969"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F21E02">
        <w:start w:val="1"/>
        <w:numFmt w:val="lowerRoman"/>
        <w:lvlText w:val="%6."/>
        <w:lvlJc w:val="left"/>
        <w:pPr>
          <w:tabs>
            <w:tab w:val="left" w:pos="708"/>
            <w:tab w:val="num" w:pos="4263"/>
          </w:tabs>
          <w:ind w:left="4689" w:hanging="1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F8E45E">
        <w:start w:val="1"/>
        <w:numFmt w:val="decimal"/>
        <w:lvlText w:val="%7."/>
        <w:lvlJc w:val="left"/>
        <w:pPr>
          <w:tabs>
            <w:tab w:val="left" w:pos="708"/>
            <w:tab w:val="num" w:pos="4983"/>
          </w:tabs>
          <w:ind w:left="5409"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7E3ED4">
        <w:start w:val="1"/>
        <w:numFmt w:val="lowerLetter"/>
        <w:lvlText w:val="%8."/>
        <w:lvlJc w:val="left"/>
        <w:pPr>
          <w:tabs>
            <w:tab w:val="left" w:pos="708"/>
            <w:tab w:val="num" w:pos="5703"/>
          </w:tabs>
          <w:ind w:left="6129"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709228">
        <w:start w:val="1"/>
        <w:numFmt w:val="lowerRoman"/>
        <w:lvlText w:val="%9."/>
        <w:lvlJc w:val="left"/>
        <w:pPr>
          <w:tabs>
            <w:tab w:val="left" w:pos="708"/>
            <w:tab w:val="num" w:pos="6423"/>
          </w:tabs>
          <w:ind w:left="6849" w:hanging="1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4FCE1478">
        <w:start w:val="1"/>
        <w:numFmt w:val="decimal"/>
        <w:lvlText w:val="%1."/>
        <w:lvlJc w:val="left"/>
        <w:pPr>
          <w:tabs>
            <w:tab w:val="num" w:pos="680"/>
            <w:tab w:val="left" w:pos="708"/>
          </w:tabs>
          <w:ind w:left="1106"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9ABB80">
        <w:start w:val="1"/>
        <w:numFmt w:val="lowerLetter"/>
        <w:lvlText w:val="%2."/>
        <w:lvlJc w:val="left"/>
        <w:pPr>
          <w:tabs>
            <w:tab w:val="num" w:pos="1305"/>
          </w:tabs>
          <w:ind w:left="1730" w:hanging="1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1E29F0">
        <w:start w:val="1"/>
        <w:numFmt w:val="lowerRoman"/>
        <w:lvlText w:val="%3."/>
        <w:lvlJc w:val="left"/>
        <w:pPr>
          <w:tabs>
            <w:tab w:val="left" w:pos="708"/>
            <w:tab w:val="num" w:pos="2035"/>
          </w:tabs>
          <w:ind w:left="2461" w:hanging="10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904888">
        <w:start w:val="1"/>
        <w:numFmt w:val="decimal"/>
        <w:lvlText w:val="%4."/>
        <w:lvlJc w:val="left"/>
        <w:pPr>
          <w:tabs>
            <w:tab w:val="left" w:pos="708"/>
            <w:tab w:val="num" w:pos="2744"/>
          </w:tabs>
          <w:ind w:left="3171" w:hanging="1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9A6EAE">
        <w:start w:val="1"/>
        <w:numFmt w:val="lowerLetter"/>
        <w:lvlText w:val="%5."/>
        <w:lvlJc w:val="left"/>
        <w:pPr>
          <w:tabs>
            <w:tab w:val="left" w:pos="708"/>
            <w:tab w:val="num" w:pos="3464"/>
          </w:tabs>
          <w:ind w:left="3891" w:hanging="1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F21E02">
        <w:start w:val="1"/>
        <w:numFmt w:val="lowerRoman"/>
        <w:lvlText w:val="%6."/>
        <w:lvlJc w:val="left"/>
        <w:pPr>
          <w:tabs>
            <w:tab w:val="left" w:pos="708"/>
            <w:tab w:val="num" w:pos="4195"/>
          </w:tabs>
          <w:ind w:left="4621" w:hanging="10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F8E45E">
        <w:start w:val="1"/>
        <w:numFmt w:val="decimal"/>
        <w:lvlText w:val="%7."/>
        <w:lvlJc w:val="left"/>
        <w:pPr>
          <w:tabs>
            <w:tab w:val="left" w:pos="708"/>
            <w:tab w:val="num" w:pos="4905"/>
          </w:tabs>
          <w:ind w:left="5331" w:hanging="1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7E3ED4">
        <w:start w:val="1"/>
        <w:numFmt w:val="lowerLetter"/>
        <w:lvlText w:val="%8."/>
        <w:lvlJc w:val="left"/>
        <w:pPr>
          <w:tabs>
            <w:tab w:val="left" w:pos="708"/>
            <w:tab w:val="num" w:pos="5625"/>
          </w:tabs>
          <w:ind w:left="6051" w:hanging="1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709228">
        <w:start w:val="1"/>
        <w:numFmt w:val="lowerRoman"/>
        <w:lvlText w:val="%9."/>
        <w:lvlJc w:val="left"/>
        <w:pPr>
          <w:tabs>
            <w:tab w:val="left" w:pos="708"/>
            <w:tab w:val="num" w:pos="6355"/>
          </w:tabs>
          <w:ind w:left="6781" w:hanging="10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B21091"/>
    <w:rsid w:val="0004159F"/>
    <w:rsid w:val="000536CE"/>
    <w:rsid w:val="00083B87"/>
    <w:rsid w:val="000B2202"/>
    <w:rsid w:val="001744DF"/>
    <w:rsid w:val="00413397"/>
    <w:rsid w:val="004235DA"/>
    <w:rsid w:val="0043488A"/>
    <w:rsid w:val="005C17B6"/>
    <w:rsid w:val="006A3BA3"/>
    <w:rsid w:val="006E714B"/>
    <w:rsid w:val="007731FB"/>
    <w:rsid w:val="00850655"/>
    <w:rsid w:val="008D44A1"/>
    <w:rsid w:val="009475F1"/>
    <w:rsid w:val="00984FE3"/>
    <w:rsid w:val="00A3555D"/>
    <w:rsid w:val="00AB7E48"/>
    <w:rsid w:val="00B21091"/>
    <w:rsid w:val="00B60BB2"/>
    <w:rsid w:val="00BB389C"/>
    <w:rsid w:val="00BB3C56"/>
    <w:rsid w:val="00CF1D33"/>
    <w:rsid w:val="00CF426A"/>
    <w:rsid w:val="00CF65B8"/>
    <w:rsid w:val="00DB45D0"/>
    <w:rsid w:val="00F71B8D"/>
    <w:rsid w:val="00FF2D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s-ES_tradnl"/>
    </w:rPr>
  </w:style>
  <w:style w:type="paragraph" w:styleId="Ttulo6">
    <w:name w:val="heading 6"/>
    <w:next w:val="Normal"/>
    <w:pPr>
      <w:keepNext/>
      <w:tabs>
        <w:tab w:val="left" w:pos="426"/>
        <w:tab w:val="left" w:pos="1276"/>
        <w:tab w:val="left" w:pos="3049"/>
      </w:tabs>
      <w:jc w:val="center"/>
      <w:outlineLvl w:val="5"/>
    </w:pPr>
    <w:rPr>
      <w:rFonts w:eastAsia="Times New Roman"/>
      <w:b/>
      <w:bCs/>
      <w:color w:val="000000"/>
      <w:sz w:val="24"/>
      <w:szCs w:val="24"/>
      <w:u w:color="000000"/>
      <w:lang w:val="es-ES_tradnl"/>
    </w:rPr>
  </w:style>
  <w:style w:type="paragraph" w:styleId="Ttulo8">
    <w:name w:val="heading 8"/>
    <w:next w:val="Normal"/>
    <w:pPr>
      <w:keepNext/>
      <w:pBdr>
        <w:bottom w:val="single" w:sz="4" w:space="0" w:color="000000"/>
      </w:pBdr>
      <w:jc w:val="center"/>
      <w:outlineLvl w:val="7"/>
    </w:pPr>
    <w:rPr>
      <w:rFonts w:cs="Arial Unicode MS"/>
      <w:b/>
      <w:bCs/>
      <w:color w:val="000000"/>
      <w:u w:color="000000"/>
      <w:lang w:val="es-ES_tradnl"/>
    </w:rPr>
  </w:style>
  <w:style w:type="paragraph" w:styleId="Ttulo9">
    <w:name w:val="heading 9"/>
    <w:next w:val="Normal"/>
    <w:pPr>
      <w:keepNext/>
      <w:outlineLvl w:val="8"/>
    </w:pPr>
    <w:rPr>
      <w:rFonts w:cs="Arial Unicode MS"/>
      <w:color w:val="000000"/>
      <w:u w:val="single"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character" w:customStyle="1" w:styleId="Hyperlink0">
    <w:name w:val="Hyperlink.0"/>
    <w:basedOn w:val="Ninguno"/>
    <w:rPr>
      <w:color w:val="0000FF"/>
      <w:u w:val="single" w:color="0000FF"/>
      <w:lang w:val="es-ES_tradnl"/>
    </w:rPr>
  </w:style>
  <w:style w:type="paragraph" w:styleId="Piedepgina">
    <w:name w:val="footer"/>
    <w:link w:val="PiedepginaCar"/>
    <w:uiPriority w:val="99"/>
    <w:pPr>
      <w:tabs>
        <w:tab w:val="center" w:pos="4252"/>
        <w:tab w:val="right" w:pos="8504"/>
      </w:tabs>
    </w:pPr>
    <w:rPr>
      <w:rFonts w:cs="Arial Unicode MS"/>
      <w:color w:val="000000"/>
      <w:u w:color="000000"/>
      <w:lang w:val="es-ES_tradnl"/>
    </w:rPr>
  </w:style>
  <w:style w:type="numbering" w:customStyle="1" w:styleId="Estiloimportado1">
    <w:name w:val="Estilo importado 1"/>
    <w:pPr>
      <w:numPr>
        <w:numId w:val="1"/>
      </w:numPr>
    </w:pPr>
  </w:style>
  <w:style w:type="paragraph" w:styleId="Textoindependiente3">
    <w:name w:val="Body Text 3"/>
    <w:pPr>
      <w:tabs>
        <w:tab w:val="left" w:pos="284"/>
        <w:tab w:val="left" w:pos="567"/>
      </w:tabs>
      <w:spacing w:after="120"/>
      <w:jc w:val="both"/>
    </w:pPr>
    <w:rPr>
      <w:rFonts w:eastAsia="Times New Roman"/>
      <w:b/>
      <w:bCs/>
      <w:color w:val="000000"/>
      <w:u w:color="000000"/>
      <w:lang w:val="es-ES_tradnl"/>
    </w:rPr>
  </w:style>
  <w:style w:type="numbering" w:customStyle="1" w:styleId="Estiloimportado2">
    <w:name w:val="Estilo importado 2"/>
    <w:pPr>
      <w:numPr>
        <w:numId w:val="3"/>
      </w:numPr>
    </w:pPr>
  </w:style>
  <w:style w:type="character" w:customStyle="1" w:styleId="NingunoA">
    <w:name w:val="Ninguno A"/>
    <w:basedOn w:val="Ninguno"/>
    <w:rPr>
      <w:lang w:val="es-ES_tradnl"/>
    </w:rPr>
  </w:style>
  <w:style w:type="paragraph" w:styleId="Sangradetextonormal">
    <w:name w:val="Body Text Indent"/>
    <w:pPr>
      <w:ind w:firstLine="1418"/>
      <w:jc w:val="both"/>
    </w:pPr>
    <w:rPr>
      <w:rFonts w:cs="Arial Unicode MS"/>
      <w:color w:val="000000"/>
      <w:u w:color="000000"/>
      <w:lang w:val="es-ES_tradnl"/>
    </w:rPr>
  </w:style>
  <w:style w:type="character" w:customStyle="1" w:styleId="Hyperlink1">
    <w:name w:val="Hyperlink.1"/>
    <w:basedOn w:val="Ninguno"/>
    <w:rPr>
      <w:color w:val="0000FF"/>
      <w:u w:val="single" w:color="0000FF"/>
      <w:lang w:val="en-US"/>
    </w:rPr>
  </w:style>
  <w:style w:type="numbering" w:customStyle="1" w:styleId="Estiloimportado3">
    <w:name w:val="Estilo importado 3"/>
    <w:pPr>
      <w:numPr>
        <w:numId w:val="5"/>
      </w:numPr>
    </w:pPr>
  </w:style>
  <w:style w:type="paragraph" w:styleId="Sangra2detindependiente">
    <w:name w:val="Body Text Indent 2"/>
    <w:pPr>
      <w:ind w:firstLine="709"/>
      <w:jc w:val="both"/>
    </w:pPr>
    <w:rPr>
      <w:rFonts w:cs="Arial Unicode MS"/>
      <w:b/>
      <w:bCs/>
      <w:color w:val="000000"/>
      <w:u w:val="single" w:color="000000"/>
      <w:lang w:val="es-ES_tradnl"/>
    </w:rPr>
  </w:style>
  <w:style w:type="numbering" w:customStyle="1" w:styleId="Estiloimportado4">
    <w:name w:val="Estilo importado 4"/>
    <w:pPr>
      <w:numPr>
        <w:numId w:val="7"/>
      </w:numPr>
    </w:pPr>
  </w:style>
  <w:style w:type="paragraph" w:styleId="Textodeglobo">
    <w:name w:val="Balloon Text"/>
    <w:basedOn w:val="Normal"/>
    <w:link w:val="TextodegloboCar"/>
    <w:uiPriority w:val="99"/>
    <w:semiHidden/>
    <w:unhideWhenUsed/>
    <w:rsid w:val="00A355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55D"/>
    <w:rPr>
      <w:rFonts w:ascii="Segoe UI" w:hAnsi="Segoe UI" w:cs="Segoe UI"/>
      <w:color w:val="000000"/>
      <w:sz w:val="18"/>
      <w:szCs w:val="18"/>
      <w:u w:color="000000"/>
      <w:lang w:val="es-ES_tradnl"/>
    </w:rPr>
  </w:style>
  <w:style w:type="character" w:customStyle="1" w:styleId="EncabezadoCar">
    <w:name w:val="Encabezado Car"/>
    <w:basedOn w:val="Fuentedeprrafopredeter"/>
    <w:link w:val="Encabezado"/>
    <w:uiPriority w:val="99"/>
    <w:rsid w:val="00DB45D0"/>
    <w:rPr>
      <w:rFonts w:cs="Arial Unicode MS"/>
      <w:color w:val="000000"/>
      <w:u w:color="000000"/>
      <w:lang w:val="es-ES_tradnl"/>
    </w:rPr>
  </w:style>
  <w:style w:type="character" w:customStyle="1" w:styleId="PiedepginaCar">
    <w:name w:val="Pie de página Car"/>
    <w:basedOn w:val="Fuentedeprrafopredeter"/>
    <w:link w:val="Piedepgina"/>
    <w:uiPriority w:val="99"/>
    <w:rsid w:val="00DB45D0"/>
    <w:rPr>
      <w:rFonts w:cs="Arial Unicode MS"/>
      <w:color w:val="000000"/>
      <w:u w:color="000000"/>
      <w:lang w:val="es-ES_tradnl"/>
    </w:rPr>
  </w:style>
  <w:style w:type="paragraph" w:styleId="Prrafodelista">
    <w:name w:val="List Paragraph"/>
    <w:basedOn w:val="Normal"/>
    <w:uiPriority w:val="34"/>
    <w:qFormat/>
    <w:rsid w:val="000536CE"/>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cs="Times New Roman"/>
      <w:color w:val="auto"/>
      <w:bdr w:val="none" w:sz="0" w:space="0" w:color="auto"/>
    </w:rPr>
  </w:style>
  <w:style w:type="character" w:customStyle="1" w:styleId="UnresolvedMention">
    <w:name w:val="Unresolved Mention"/>
    <w:basedOn w:val="Fuentedeprrafopredeter"/>
    <w:uiPriority w:val="99"/>
    <w:semiHidden/>
    <w:unhideWhenUsed/>
    <w:rsid w:val="000536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s-ES_tradnl"/>
    </w:rPr>
  </w:style>
  <w:style w:type="paragraph" w:styleId="Ttulo6">
    <w:name w:val="heading 6"/>
    <w:next w:val="Normal"/>
    <w:pPr>
      <w:keepNext/>
      <w:tabs>
        <w:tab w:val="left" w:pos="426"/>
        <w:tab w:val="left" w:pos="1276"/>
        <w:tab w:val="left" w:pos="3049"/>
      </w:tabs>
      <w:jc w:val="center"/>
      <w:outlineLvl w:val="5"/>
    </w:pPr>
    <w:rPr>
      <w:rFonts w:eastAsia="Times New Roman"/>
      <w:b/>
      <w:bCs/>
      <w:color w:val="000000"/>
      <w:sz w:val="24"/>
      <w:szCs w:val="24"/>
      <w:u w:color="000000"/>
      <w:lang w:val="es-ES_tradnl"/>
    </w:rPr>
  </w:style>
  <w:style w:type="paragraph" w:styleId="Ttulo8">
    <w:name w:val="heading 8"/>
    <w:next w:val="Normal"/>
    <w:pPr>
      <w:keepNext/>
      <w:pBdr>
        <w:bottom w:val="single" w:sz="4" w:space="0" w:color="000000"/>
      </w:pBdr>
      <w:jc w:val="center"/>
      <w:outlineLvl w:val="7"/>
    </w:pPr>
    <w:rPr>
      <w:rFonts w:cs="Arial Unicode MS"/>
      <w:b/>
      <w:bCs/>
      <w:color w:val="000000"/>
      <w:u w:color="000000"/>
      <w:lang w:val="es-ES_tradnl"/>
    </w:rPr>
  </w:style>
  <w:style w:type="paragraph" w:styleId="Ttulo9">
    <w:name w:val="heading 9"/>
    <w:next w:val="Normal"/>
    <w:pPr>
      <w:keepNext/>
      <w:outlineLvl w:val="8"/>
    </w:pPr>
    <w:rPr>
      <w:rFonts w:cs="Arial Unicode MS"/>
      <w:color w:val="000000"/>
      <w:u w:val="single"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character" w:customStyle="1" w:styleId="Ninguno">
    <w:name w:val="Ninguno"/>
    <w:rPr>
      <w:lang w:val="es-ES_tradnl"/>
    </w:rPr>
  </w:style>
  <w:style w:type="character" w:customStyle="1" w:styleId="Hyperlink0">
    <w:name w:val="Hyperlink.0"/>
    <w:basedOn w:val="Ninguno"/>
    <w:rPr>
      <w:color w:val="0000FF"/>
      <w:u w:val="single" w:color="0000FF"/>
      <w:lang w:val="es-ES_tradnl"/>
    </w:rPr>
  </w:style>
  <w:style w:type="paragraph" w:styleId="Piedepgina">
    <w:name w:val="footer"/>
    <w:link w:val="PiedepginaCar"/>
    <w:uiPriority w:val="99"/>
    <w:pPr>
      <w:tabs>
        <w:tab w:val="center" w:pos="4252"/>
        <w:tab w:val="right" w:pos="8504"/>
      </w:tabs>
    </w:pPr>
    <w:rPr>
      <w:rFonts w:cs="Arial Unicode MS"/>
      <w:color w:val="000000"/>
      <w:u w:color="000000"/>
      <w:lang w:val="es-ES_tradnl"/>
    </w:rPr>
  </w:style>
  <w:style w:type="numbering" w:customStyle="1" w:styleId="Estiloimportado1">
    <w:name w:val="Estilo importado 1"/>
    <w:pPr>
      <w:numPr>
        <w:numId w:val="1"/>
      </w:numPr>
    </w:pPr>
  </w:style>
  <w:style w:type="paragraph" w:styleId="Textoindependiente3">
    <w:name w:val="Body Text 3"/>
    <w:pPr>
      <w:tabs>
        <w:tab w:val="left" w:pos="284"/>
        <w:tab w:val="left" w:pos="567"/>
      </w:tabs>
      <w:spacing w:after="120"/>
      <w:jc w:val="both"/>
    </w:pPr>
    <w:rPr>
      <w:rFonts w:eastAsia="Times New Roman"/>
      <w:b/>
      <w:bCs/>
      <w:color w:val="000000"/>
      <w:u w:color="000000"/>
      <w:lang w:val="es-ES_tradnl"/>
    </w:rPr>
  </w:style>
  <w:style w:type="numbering" w:customStyle="1" w:styleId="Estiloimportado2">
    <w:name w:val="Estilo importado 2"/>
    <w:pPr>
      <w:numPr>
        <w:numId w:val="3"/>
      </w:numPr>
    </w:pPr>
  </w:style>
  <w:style w:type="character" w:customStyle="1" w:styleId="NingunoA">
    <w:name w:val="Ninguno A"/>
    <w:basedOn w:val="Ninguno"/>
    <w:rPr>
      <w:lang w:val="es-ES_tradnl"/>
    </w:rPr>
  </w:style>
  <w:style w:type="paragraph" w:styleId="Sangradetextonormal">
    <w:name w:val="Body Text Indent"/>
    <w:pPr>
      <w:ind w:firstLine="1418"/>
      <w:jc w:val="both"/>
    </w:pPr>
    <w:rPr>
      <w:rFonts w:cs="Arial Unicode MS"/>
      <w:color w:val="000000"/>
      <w:u w:color="000000"/>
      <w:lang w:val="es-ES_tradnl"/>
    </w:rPr>
  </w:style>
  <w:style w:type="character" w:customStyle="1" w:styleId="Hyperlink1">
    <w:name w:val="Hyperlink.1"/>
    <w:basedOn w:val="Ninguno"/>
    <w:rPr>
      <w:color w:val="0000FF"/>
      <w:u w:val="single" w:color="0000FF"/>
      <w:lang w:val="en-US"/>
    </w:rPr>
  </w:style>
  <w:style w:type="numbering" w:customStyle="1" w:styleId="Estiloimportado3">
    <w:name w:val="Estilo importado 3"/>
    <w:pPr>
      <w:numPr>
        <w:numId w:val="5"/>
      </w:numPr>
    </w:pPr>
  </w:style>
  <w:style w:type="paragraph" w:styleId="Sangra2detindependiente">
    <w:name w:val="Body Text Indent 2"/>
    <w:pPr>
      <w:ind w:firstLine="709"/>
      <w:jc w:val="both"/>
    </w:pPr>
    <w:rPr>
      <w:rFonts w:cs="Arial Unicode MS"/>
      <w:b/>
      <w:bCs/>
      <w:color w:val="000000"/>
      <w:u w:val="single" w:color="000000"/>
      <w:lang w:val="es-ES_tradnl"/>
    </w:rPr>
  </w:style>
  <w:style w:type="numbering" w:customStyle="1" w:styleId="Estiloimportado4">
    <w:name w:val="Estilo importado 4"/>
    <w:pPr>
      <w:numPr>
        <w:numId w:val="7"/>
      </w:numPr>
    </w:pPr>
  </w:style>
  <w:style w:type="paragraph" w:styleId="Textodeglobo">
    <w:name w:val="Balloon Text"/>
    <w:basedOn w:val="Normal"/>
    <w:link w:val="TextodegloboCar"/>
    <w:uiPriority w:val="99"/>
    <w:semiHidden/>
    <w:unhideWhenUsed/>
    <w:rsid w:val="00A355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55D"/>
    <w:rPr>
      <w:rFonts w:ascii="Segoe UI" w:hAnsi="Segoe UI" w:cs="Segoe UI"/>
      <w:color w:val="000000"/>
      <w:sz w:val="18"/>
      <w:szCs w:val="18"/>
      <w:u w:color="000000"/>
      <w:lang w:val="es-ES_tradnl"/>
    </w:rPr>
  </w:style>
  <w:style w:type="character" w:customStyle="1" w:styleId="EncabezadoCar">
    <w:name w:val="Encabezado Car"/>
    <w:basedOn w:val="Fuentedeprrafopredeter"/>
    <w:link w:val="Encabezado"/>
    <w:uiPriority w:val="99"/>
    <w:rsid w:val="00DB45D0"/>
    <w:rPr>
      <w:rFonts w:cs="Arial Unicode MS"/>
      <w:color w:val="000000"/>
      <w:u w:color="000000"/>
      <w:lang w:val="es-ES_tradnl"/>
    </w:rPr>
  </w:style>
  <w:style w:type="character" w:customStyle="1" w:styleId="PiedepginaCar">
    <w:name w:val="Pie de página Car"/>
    <w:basedOn w:val="Fuentedeprrafopredeter"/>
    <w:link w:val="Piedepgina"/>
    <w:uiPriority w:val="99"/>
    <w:rsid w:val="00DB45D0"/>
    <w:rPr>
      <w:rFonts w:cs="Arial Unicode MS"/>
      <w:color w:val="000000"/>
      <w:u w:color="000000"/>
      <w:lang w:val="es-ES_tradnl"/>
    </w:rPr>
  </w:style>
  <w:style w:type="paragraph" w:styleId="Prrafodelista">
    <w:name w:val="List Paragraph"/>
    <w:basedOn w:val="Normal"/>
    <w:uiPriority w:val="34"/>
    <w:qFormat/>
    <w:rsid w:val="000536CE"/>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cs="Times New Roman"/>
      <w:color w:val="auto"/>
      <w:bdr w:val="none" w:sz="0" w:space="0" w:color="auto"/>
    </w:rPr>
  </w:style>
  <w:style w:type="character" w:customStyle="1" w:styleId="UnresolvedMention">
    <w:name w:val="Unresolved Mention"/>
    <w:basedOn w:val="Fuentedeprrafopredeter"/>
    <w:uiPriority w:val="99"/>
    <w:semiHidden/>
    <w:unhideWhenUsed/>
    <w:rsid w:val="0005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saski.eus"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saski.eu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dc:creator>
  <cp:lastModifiedBy>Reyes</cp:lastModifiedBy>
  <cp:revision>18</cp:revision>
  <cp:lastPrinted>2018-06-22T07:10:00Z</cp:lastPrinted>
  <dcterms:created xsi:type="dcterms:W3CDTF">2017-06-21T07:31:00Z</dcterms:created>
  <dcterms:modified xsi:type="dcterms:W3CDTF">2018-07-26T07:52:00Z</dcterms:modified>
</cp:coreProperties>
</file>